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A04" w:rsidRDefault="00A35A04" w:rsidP="00A35A04">
      <w:pPr>
        <w:jc w:val="center"/>
        <w:rPr>
          <w:b/>
          <w:noProof/>
          <w:sz w:val="96"/>
          <w:szCs w:val="96"/>
          <w:u w:val="single"/>
          <w:lang w:eastAsia="hu-HU"/>
        </w:rPr>
      </w:pPr>
      <w:bookmarkStart w:id="0" w:name="_GoBack"/>
      <w:bookmarkEnd w:id="0"/>
      <w:r>
        <w:rPr>
          <w:b/>
          <w:noProof/>
          <w:sz w:val="96"/>
          <w:szCs w:val="96"/>
          <w:u w:val="single"/>
          <w:lang w:eastAsia="hu-HU"/>
        </w:rPr>
        <w:t>HELYI KERETTANTERV</w:t>
      </w:r>
    </w:p>
    <w:p w:rsidR="00A35A04" w:rsidRDefault="00A35A04" w:rsidP="00A35A04">
      <w:pPr>
        <w:jc w:val="center"/>
        <w:rPr>
          <w:b/>
          <w:noProof/>
          <w:sz w:val="96"/>
          <w:szCs w:val="96"/>
          <w:u w:val="single"/>
          <w:lang w:eastAsia="hu-HU"/>
        </w:rPr>
      </w:pPr>
      <w:r>
        <w:rPr>
          <w:b/>
          <w:noProof/>
          <w:sz w:val="96"/>
          <w:szCs w:val="96"/>
          <w:u w:val="single"/>
          <w:lang w:eastAsia="hu-HU"/>
        </w:rPr>
        <w:t>3. osztály</w:t>
      </w:r>
    </w:p>
    <w:p w:rsidR="00A35A04" w:rsidRDefault="00A35A04" w:rsidP="00A35A04">
      <w:pPr>
        <w:rPr>
          <w:noProof/>
          <w:sz w:val="48"/>
          <w:szCs w:val="48"/>
          <w:lang w:eastAsia="hu-HU"/>
        </w:rPr>
      </w:pPr>
    </w:p>
    <w:p w:rsidR="00A35A04" w:rsidRDefault="00A35A04" w:rsidP="00A35A04">
      <w:pPr>
        <w:rPr>
          <w:noProof/>
          <w:sz w:val="48"/>
          <w:szCs w:val="48"/>
          <w:lang w:eastAsia="hu-HU"/>
        </w:rPr>
      </w:pPr>
      <w:r>
        <w:rPr>
          <w:noProof/>
          <w:sz w:val="48"/>
          <w:szCs w:val="48"/>
          <w:lang w:eastAsia="hu-HU"/>
        </w:rPr>
        <w:t>Tan</w:t>
      </w:r>
      <w:r w:rsidR="00A35CB2">
        <w:rPr>
          <w:noProof/>
          <w:sz w:val="48"/>
          <w:szCs w:val="48"/>
          <w:lang w:eastAsia="hu-HU"/>
        </w:rPr>
        <w:t>tárgy : Vizuális kultúra</w:t>
      </w:r>
    </w:p>
    <w:p w:rsidR="00A35A04" w:rsidRDefault="00A35A04" w:rsidP="00A35A04">
      <w:pPr>
        <w:rPr>
          <w:noProof/>
          <w:sz w:val="48"/>
          <w:szCs w:val="48"/>
          <w:lang w:eastAsia="hu-HU"/>
        </w:rPr>
      </w:pPr>
      <w:r>
        <w:rPr>
          <w:noProof/>
          <w:sz w:val="48"/>
          <w:szCs w:val="48"/>
          <w:lang w:eastAsia="hu-HU"/>
        </w:rPr>
        <w:t>Éves óraszám: 72 óra</w:t>
      </w:r>
    </w:p>
    <w:p w:rsidR="00A35A04" w:rsidRDefault="00A35A04" w:rsidP="00A35A04">
      <w:pPr>
        <w:rPr>
          <w:noProof/>
          <w:sz w:val="48"/>
          <w:szCs w:val="48"/>
          <w:lang w:eastAsia="hu-HU"/>
        </w:rPr>
      </w:pPr>
      <w:r>
        <w:rPr>
          <w:noProof/>
          <w:sz w:val="48"/>
          <w:szCs w:val="48"/>
          <w:lang w:eastAsia="hu-HU"/>
        </w:rPr>
        <w:t>Heti óraszám: 2 óra</w:t>
      </w:r>
    </w:p>
    <w:p w:rsidR="00A35A04" w:rsidRDefault="00A35A04" w:rsidP="00A35A04">
      <w:pPr>
        <w:rPr>
          <w:noProof/>
          <w:sz w:val="48"/>
          <w:szCs w:val="48"/>
          <w:lang w:eastAsia="hu-HU"/>
        </w:rPr>
      </w:pPr>
      <w:r>
        <w:rPr>
          <w:noProof/>
          <w:sz w:val="48"/>
          <w:szCs w:val="48"/>
          <w:lang w:eastAsia="hu-HU"/>
        </w:rPr>
        <w:t>Készítette: Alsós munkaközösség</w:t>
      </w:r>
    </w:p>
    <w:p w:rsidR="00A35A04" w:rsidRDefault="00A35A04" w:rsidP="00A35A04">
      <w:pPr>
        <w:rPr>
          <w:noProof/>
          <w:sz w:val="48"/>
          <w:szCs w:val="48"/>
          <w:lang w:eastAsia="hu-HU"/>
        </w:rPr>
      </w:pPr>
      <w:r>
        <w:rPr>
          <w:noProof/>
          <w:lang w:eastAsia="hu-HU"/>
        </w:rPr>
        <w:drawing>
          <wp:inline distT="0" distB="0" distL="0" distR="0" wp14:anchorId="1191F4C1" wp14:editId="13A18BFE">
            <wp:extent cx="5760720" cy="4080510"/>
            <wp:effectExtent l="0" t="0" r="0" b="0"/>
            <wp:docPr id="1" name="Kép 1" descr="Nyelv és Tudomány- Főoldal - Minden napra egy gyerekraj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yelv és Tudomány- Főoldal - Minden napra egy gyerekrajz"/>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080510"/>
                    </a:xfrm>
                    <a:prstGeom prst="rect">
                      <a:avLst/>
                    </a:prstGeom>
                    <a:noFill/>
                    <a:ln>
                      <a:noFill/>
                    </a:ln>
                  </pic:spPr>
                </pic:pic>
              </a:graphicData>
            </a:graphic>
          </wp:inline>
        </w:drawing>
      </w:r>
    </w:p>
    <w:p w:rsidR="00A35A04" w:rsidRDefault="00A35A04"/>
    <w:p w:rsidR="004F3850" w:rsidRDefault="00C34845">
      <w:r>
        <w:lastRenderedPageBreak/>
        <w:t>Vi</w:t>
      </w:r>
      <w:r w:rsidR="004B5BC1">
        <w:t>zuális kultúra 3. évfolyam</w:t>
      </w:r>
    </w:p>
    <w:p w:rsidR="004B5BC1" w:rsidRDefault="004B5BC1"/>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4B5BC1" w:rsidRDefault="004B5BC1"/>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lastRenderedPageBreak/>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4B5BC1" w:rsidRPr="00E05A8B" w:rsidRDefault="004B5BC1" w:rsidP="004B5BC1">
      <w:p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4B5BC1" w:rsidRDefault="004B5BC1"/>
    <w:tbl>
      <w:tblPr>
        <w:tblW w:w="8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3"/>
        <w:gridCol w:w="1952"/>
      </w:tblGrid>
      <w:tr w:rsidR="004B5BC1" w:rsidRPr="00E05A8B" w:rsidTr="005E77B9">
        <w:trPr>
          <w:trHeight w:val="113"/>
        </w:trPr>
        <w:tc>
          <w:tcPr>
            <w:tcW w:w="6403" w:type="dxa"/>
            <w:vAlign w:val="center"/>
          </w:tcPr>
          <w:p w:rsidR="004B5BC1" w:rsidRPr="00E05A8B" w:rsidRDefault="004B5BC1" w:rsidP="005E77B9">
            <w:pPr>
              <w:spacing w:after="0"/>
              <w:rPr>
                <w:rFonts w:ascii="Times New Roman" w:eastAsia="Cambria" w:hAnsi="Times New Roman" w:cs="Times New Roman"/>
                <w:b/>
                <w:sz w:val="24"/>
                <w:szCs w:val="24"/>
              </w:rPr>
            </w:pPr>
          </w:p>
        </w:tc>
        <w:tc>
          <w:tcPr>
            <w:tcW w:w="1952" w:type="dxa"/>
            <w:vAlign w:val="center"/>
          </w:tcPr>
          <w:p w:rsidR="004B5BC1" w:rsidRPr="00E05A8B" w:rsidRDefault="004B5BC1" w:rsidP="005E77B9">
            <w:pPr>
              <w:spacing w:after="0"/>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1952" w:type="dxa"/>
            <w:vAlign w:val="center"/>
          </w:tcPr>
          <w:p w:rsidR="004B5BC1" w:rsidRPr="00E05A8B" w:rsidRDefault="009A0784" w:rsidP="005E77B9">
            <w:pPr>
              <w:spacing w:after="0"/>
              <w:jc w:val="center"/>
              <w:rPr>
                <w:rFonts w:ascii="Times New Roman" w:hAnsi="Times New Roman" w:cs="Times New Roman"/>
                <w:sz w:val="24"/>
                <w:szCs w:val="24"/>
              </w:rPr>
            </w:pPr>
            <w:r>
              <w:rPr>
                <w:rFonts w:ascii="Times New Roman" w:hAnsi="Times New Roman" w:cs="Times New Roman"/>
                <w:sz w:val="24"/>
                <w:szCs w:val="24"/>
              </w:rPr>
              <w:t>30</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1952" w:type="dxa"/>
            <w:vAlign w:val="center"/>
          </w:tcPr>
          <w:p w:rsidR="004B5BC1" w:rsidRPr="00E05A8B" w:rsidRDefault="00131812" w:rsidP="005E77B9">
            <w:pPr>
              <w:spacing w:after="0"/>
              <w:jc w:val="center"/>
              <w:rPr>
                <w:rFonts w:ascii="Times New Roman" w:hAnsi="Times New Roman" w:cs="Times New Roman"/>
                <w:sz w:val="24"/>
                <w:szCs w:val="24"/>
              </w:rPr>
            </w:pPr>
            <w:r>
              <w:rPr>
                <w:rFonts w:ascii="Times New Roman" w:hAnsi="Times New Roman" w:cs="Times New Roman"/>
                <w:sz w:val="24"/>
                <w:szCs w:val="24"/>
              </w:rPr>
              <w:t>10</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Médiahasználat – Valós és virtuális információk</w:t>
            </w:r>
          </w:p>
        </w:tc>
        <w:tc>
          <w:tcPr>
            <w:tcW w:w="1952" w:type="dxa"/>
            <w:vAlign w:val="center"/>
          </w:tcPr>
          <w:p w:rsidR="004B5BC1" w:rsidRPr="00E05A8B" w:rsidRDefault="00131812" w:rsidP="005E77B9">
            <w:pPr>
              <w:spacing w:after="0"/>
              <w:jc w:val="center"/>
              <w:rPr>
                <w:rFonts w:ascii="Times New Roman" w:hAnsi="Times New Roman" w:cs="Times New Roman"/>
                <w:sz w:val="24"/>
                <w:szCs w:val="24"/>
              </w:rPr>
            </w:pPr>
            <w:r>
              <w:rPr>
                <w:rFonts w:ascii="Times New Roman" w:hAnsi="Times New Roman" w:cs="Times New Roman"/>
                <w:sz w:val="24"/>
                <w:szCs w:val="24"/>
              </w:rPr>
              <w:t>10</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1952" w:type="dxa"/>
            <w:vAlign w:val="center"/>
          </w:tcPr>
          <w:p w:rsidR="004B5BC1" w:rsidRPr="00E05A8B" w:rsidRDefault="00131812" w:rsidP="005E77B9">
            <w:pPr>
              <w:spacing w:after="0"/>
              <w:jc w:val="center"/>
              <w:rPr>
                <w:rFonts w:ascii="Times New Roman" w:hAnsi="Times New Roman" w:cs="Times New Roman"/>
                <w:sz w:val="24"/>
                <w:szCs w:val="24"/>
              </w:rPr>
            </w:pPr>
            <w:r>
              <w:rPr>
                <w:rFonts w:ascii="Times New Roman" w:hAnsi="Times New Roman" w:cs="Times New Roman"/>
                <w:sz w:val="24"/>
                <w:szCs w:val="24"/>
              </w:rPr>
              <w:t>6</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1952" w:type="dxa"/>
            <w:vAlign w:val="center"/>
          </w:tcPr>
          <w:p w:rsidR="004B5BC1" w:rsidRPr="00E05A8B" w:rsidRDefault="00131812" w:rsidP="005E77B9">
            <w:pPr>
              <w:spacing w:after="0"/>
              <w:jc w:val="center"/>
              <w:rPr>
                <w:rFonts w:ascii="Times New Roman" w:hAnsi="Times New Roman" w:cs="Times New Roman"/>
                <w:sz w:val="24"/>
                <w:szCs w:val="24"/>
              </w:rPr>
            </w:pPr>
            <w:r>
              <w:rPr>
                <w:rFonts w:ascii="Times New Roman" w:hAnsi="Times New Roman" w:cs="Times New Roman"/>
                <w:sz w:val="24"/>
                <w:szCs w:val="24"/>
              </w:rPr>
              <w:t>8</w:t>
            </w:r>
          </w:p>
        </w:tc>
      </w:tr>
      <w:tr w:rsidR="004B5BC1" w:rsidRPr="00E05A8B" w:rsidTr="005E77B9">
        <w:trPr>
          <w:trHeight w:val="113"/>
        </w:trPr>
        <w:tc>
          <w:tcPr>
            <w:tcW w:w="6403" w:type="dxa"/>
            <w:vAlign w:val="center"/>
          </w:tcPr>
          <w:p w:rsidR="004B5BC1" w:rsidRPr="00E05A8B" w:rsidRDefault="004B5BC1" w:rsidP="005E77B9">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1952" w:type="dxa"/>
            <w:vAlign w:val="center"/>
          </w:tcPr>
          <w:p w:rsidR="004B5BC1" w:rsidRPr="00E05A8B" w:rsidRDefault="00131812" w:rsidP="005E77B9">
            <w:pPr>
              <w:spacing w:after="0"/>
              <w:jc w:val="center"/>
              <w:rPr>
                <w:rFonts w:ascii="Times New Roman" w:hAnsi="Times New Roman" w:cs="Times New Roman"/>
                <w:sz w:val="24"/>
                <w:szCs w:val="24"/>
              </w:rPr>
            </w:pPr>
            <w:r>
              <w:rPr>
                <w:rFonts w:ascii="Times New Roman" w:hAnsi="Times New Roman" w:cs="Times New Roman"/>
                <w:sz w:val="24"/>
                <w:szCs w:val="24"/>
              </w:rPr>
              <w:t>8</w:t>
            </w:r>
          </w:p>
        </w:tc>
      </w:tr>
      <w:tr w:rsidR="004B5BC1" w:rsidRPr="00E05A8B" w:rsidTr="005E77B9">
        <w:trPr>
          <w:trHeight w:val="113"/>
        </w:trPr>
        <w:tc>
          <w:tcPr>
            <w:tcW w:w="6403" w:type="dxa"/>
            <w:vAlign w:val="center"/>
          </w:tcPr>
          <w:p w:rsidR="004B5BC1" w:rsidRPr="00E05A8B" w:rsidRDefault="004B5BC1" w:rsidP="005E77B9">
            <w:pPr>
              <w:spacing w:after="0"/>
              <w:jc w:val="right"/>
              <w:rPr>
                <w:rFonts w:ascii="Times New Roman" w:hAnsi="Times New Roman" w:cs="Times New Roman"/>
                <w:b/>
                <w:sz w:val="24"/>
                <w:szCs w:val="24"/>
              </w:rPr>
            </w:pPr>
            <w:r w:rsidRPr="00E05A8B">
              <w:rPr>
                <w:rFonts w:ascii="Times New Roman" w:hAnsi="Times New Roman" w:cs="Times New Roman"/>
                <w:b/>
                <w:sz w:val="24"/>
                <w:szCs w:val="24"/>
              </w:rPr>
              <w:t>Összes óraszám:</w:t>
            </w:r>
          </w:p>
        </w:tc>
        <w:tc>
          <w:tcPr>
            <w:tcW w:w="1952" w:type="dxa"/>
            <w:vAlign w:val="center"/>
          </w:tcPr>
          <w:p w:rsidR="004B5BC1" w:rsidRPr="00E05A8B" w:rsidRDefault="009A0784" w:rsidP="005E77B9">
            <w:pPr>
              <w:spacing w:after="0"/>
              <w:jc w:val="center"/>
              <w:rPr>
                <w:rFonts w:ascii="Times New Roman" w:hAnsi="Times New Roman" w:cs="Times New Roman"/>
                <w:sz w:val="24"/>
                <w:szCs w:val="24"/>
              </w:rPr>
            </w:pPr>
            <w:r>
              <w:rPr>
                <w:rFonts w:ascii="Times New Roman" w:hAnsi="Times New Roman" w:cs="Times New Roman"/>
                <w:sz w:val="24"/>
                <w:szCs w:val="24"/>
              </w:rPr>
              <w:t>72</w:t>
            </w:r>
          </w:p>
        </w:tc>
      </w:tr>
    </w:tbl>
    <w:p w:rsidR="004B5BC1" w:rsidRDefault="004B5BC1"/>
    <w:p w:rsidR="00A35CB2" w:rsidRDefault="00A35CB2"/>
    <w:p w:rsidR="00A35CB2" w:rsidRDefault="00A35CB2"/>
    <w:p w:rsidR="00A35CB2" w:rsidRDefault="00A35CB2"/>
    <w:p w:rsidR="00A35CB2" w:rsidRDefault="00A35CB2"/>
    <w:p w:rsidR="00A35CB2" w:rsidRDefault="00A35CB2"/>
    <w:p w:rsidR="004B5BC1" w:rsidRDefault="004B5BC1"/>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CB2C6F">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E05A8B" w:rsidRDefault="00A35CB2" w:rsidP="004B5BC1">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Síkbeli és térbeli alkotások – Mese, fantázia, képzelet, személyes élmények</w:t>
            </w:r>
          </w:p>
          <w:p w:rsidR="00A35CB2" w:rsidRPr="00040EFE" w:rsidRDefault="00A35CB2" w:rsidP="005E77B9">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30</w:t>
            </w:r>
          </w:p>
          <w:p w:rsidR="00A35CB2" w:rsidRPr="00040EFE" w:rsidRDefault="00A35CB2" w:rsidP="005E77B9">
            <w:pPr>
              <w:jc w:val="center"/>
              <w:rPr>
                <w:rFonts w:ascii="Calibri" w:eastAsia="Calibri" w:hAnsi="Calibri"/>
                <w:b/>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spacing w:after="0" w:line="240" w:lineRule="auto"/>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történetet alkot, és azt vizuális eszközökkel is tetszőlegesen megjeleníti. </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azonosítja a nonverbális kommunikáció eszközeit: mimika, gesztus, ezzel kapcsolatos tapasztalatait közlési és kifejezési helyzetekben használja;</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4B5BC1" w:rsidRPr="00E05A8B" w:rsidRDefault="004B5BC1" w:rsidP="004B5BC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4B5BC1" w:rsidRPr="00040EFE" w:rsidRDefault="004B5BC1"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Default="000B226A" w:rsidP="000B226A">
            <w:pPr>
              <w:spacing w:before="120"/>
              <w:rPr>
                <w:rFonts w:ascii="Calibri" w:eastAsia="Calibri" w:hAnsi="Calibri"/>
                <w:b/>
                <w:sz w:val="32"/>
                <w:szCs w:val="32"/>
              </w:rPr>
            </w:pPr>
            <w:r>
              <w:rPr>
                <w:rFonts w:ascii="Calibri" w:eastAsia="Calibri" w:hAnsi="Calibri"/>
                <w:b/>
                <w:sz w:val="32"/>
                <w:szCs w:val="32"/>
              </w:rPr>
              <w:t>Az egyes médiumokhoz (pl. könyv, televízió, számítógép) kapcsolódó saját használati</w:t>
            </w:r>
          </w:p>
          <w:p w:rsidR="000B226A" w:rsidRDefault="000B226A" w:rsidP="000B226A">
            <w:pPr>
              <w:spacing w:before="120"/>
              <w:rPr>
                <w:rFonts w:ascii="Calibri" w:eastAsia="Calibri" w:hAnsi="Calibri"/>
                <w:b/>
                <w:sz w:val="32"/>
                <w:szCs w:val="32"/>
              </w:rPr>
            </w:pPr>
            <w:r>
              <w:rPr>
                <w:rFonts w:ascii="Calibri" w:eastAsia="Calibri" w:hAnsi="Calibri"/>
                <w:b/>
                <w:sz w:val="32"/>
                <w:szCs w:val="32"/>
              </w:rPr>
              <w:t>szokások (pl. gyakoriság, társas vagy önálló tevékenység), médiaélmények (pl. tetszés,</w:t>
            </w:r>
          </w:p>
          <w:p w:rsidR="000B226A" w:rsidRDefault="000B226A" w:rsidP="000B226A">
            <w:pPr>
              <w:spacing w:before="120"/>
              <w:rPr>
                <w:rFonts w:ascii="Calibri" w:eastAsia="Calibri" w:hAnsi="Calibri"/>
                <w:b/>
                <w:sz w:val="32"/>
                <w:szCs w:val="32"/>
              </w:rPr>
            </w:pPr>
            <w:r>
              <w:rPr>
                <w:rFonts w:ascii="Calibri" w:eastAsia="Calibri" w:hAnsi="Calibri"/>
                <w:b/>
                <w:sz w:val="32"/>
                <w:szCs w:val="32"/>
              </w:rPr>
              <w:t>kíváncsiság, rossz élmény) felidézése, kifejezése és megjelenítése szóban, vizuálisan (pl.</w:t>
            </w:r>
          </w:p>
          <w:p w:rsidR="000B226A" w:rsidRDefault="000B226A" w:rsidP="000B226A">
            <w:pPr>
              <w:spacing w:before="120"/>
              <w:rPr>
                <w:rFonts w:ascii="Calibri" w:eastAsia="Calibri" w:hAnsi="Calibri"/>
                <w:b/>
                <w:sz w:val="32"/>
                <w:szCs w:val="32"/>
              </w:rPr>
            </w:pPr>
            <w:r>
              <w:rPr>
                <w:rFonts w:ascii="Calibri" w:eastAsia="Calibri" w:hAnsi="Calibri"/>
                <w:b/>
                <w:sz w:val="32"/>
                <w:szCs w:val="32"/>
              </w:rPr>
              <w:t>rajzolás, bábkészítés) vagy szerepjátékkal.</w:t>
            </w:r>
          </w:p>
          <w:p w:rsidR="000B226A" w:rsidRDefault="000B226A" w:rsidP="000B226A">
            <w:pPr>
              <w:spacing w:before="120"/>
              <w:rPr>
                <w:rFonts w:ascii="Calibri" w:eastAsia="Calibri" w:hAnsi="Calibri"/>
                <w:b/>
                <w:sz w:val="32"/>
                <w:szCs w:val="32"/>
              </w:rPr>
            </w:pPr>
            <w:r>
              <w:rPr>
                <w:rFonts w:ascii="Calibri" w:eastAsia="Calibri" w:hAnsi="Calibri"/>
                <w:b/>
                <w:sz w:val="32"/>
                <w:szCs w:val="32"/>
              </w:rPr>
              <w:t>Tananyag, témák: a bábszínház működése, a bábozás jellemzői, előadás különböző</w:t>
            </w:r>
          </w:p>
          <w:p w:rsidR="000B226A" w:rsidRDefault="000B226A" w:rsidP="000B226A">
            <w:pPr>
              <w:spacing w:before="120"/>
              <w:rPr>
                <w:rFonts w:ascii="Calibri" w:eastAsia="Calibri" w:hAnsi="Calibri"/>
                <w:b/>
                <w:sz w:val="32"/>
                <w:szCs w:val="32"/>
              </w:rPr>
            </w:pPr>
            <w:r>
              <w:rPr>
                <w:rFonts w:ascii="Calibri" w:eastAsia="Calibri" w:hAnsi="Calibri"/>
                <w:b/>
                <w:sz w:val="32"/>
                <w:szCs w:val="32"/>
              </w:rPr>
              <w:t>bábfigurákkal: fakanálbáb és ujjbáb tervezése. Szerepjátékok a tervezett bábokkal.</w:t>
            </w:r>
          </w:p>
          <w:p w:rsidR="004B5BC1" w:rsidRPr="00040EFE" w:rsidRDefault="000B226A" w:rsidP="000B226A">
            <w:pPr>
              <w:spacing w:after="120"/>
              <w:contextualSpacing/>
              <w:rPr>
                <w:rFonts w:ascii="Calibri" w:eastAsia="Calibri" w:hAnsi="Calibri" w:cs="Calibri"/>
              </w:rPr>
            </w:pPr>
            <w:r>
              <w:rPr>
                <w:rFonts w:ascii="Calibri" w:eastAsia="Calibri" w:hAnsi="Calibri"/>
                <w:b/>
                <w:sz w:val="32"/>
                <w:szCs w:val="32"/>
              </w:rPr>
              <w:lastRenderedPageBreak/>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Változatos mesés térben játszódó magyar népmese (pl. Zöld Péter) különleges helyszínének személyes vizuális megjelenítése különböző nézőpontok használatával, jellemző szereplők papírból kivágott figuráinak elhelyezése saját alkotott térben (térábrázolási-, emberábrázolási-, kifejező-, komponáló képesség fejlesztése Szemléltetésre ajánlott képanyag: Hyeronymus Bosch: Zenészek pokla, Szinyei Merse Pál: Majális, Csontváry K. T.: Nagy Taormina, magyar népi építészet jellemző példáinak (parasztház, fa harangláb, székelykapu stb.) fotói.</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Saját kitalált történet elmesélése, a történet inspirálta elképzelt terekről, egyszerű anyagok (pl. használt csomagolóanyag, természetben talált termények és termések, talált tárgyak) </w:t>
            </w:r>
            <w:r w:rsidRPr="00E05A8B">
              <w:rPr>
                <w:rFonts w:ascii="Times New Roman" w:hAnsi="Times New Roman" w:cs="Times New Roman"/>
                <w:sz w:val="24"/>
                <w:szCs w:val="24"/>
              </w:rPr>
              <w:lastRenderedPageBreak/>
              <w:t>felhasználásával installáció készítése, díszletszerű tér berendezése a személyes élmények bemutatása, kifejezése céljából, csoportmunkában is (térábrázolás- és tér rendezés képességeinek fejlesztése, kifejező képesség fejlesztése) Szemléltetésre ajánlott filmanyag: Kemény Henrik: Vitéz László.</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Tanult mesék, mondák vagy zeneművek valós vagy kitalált szereplőinek (pl. lovag, Mátyás király, molnárlegény, komámasszony, "árgyélus kismadár", Hüvelyk Matyi) megformálása síkban vagy térben (pl. festmény, kollázs, papírmasé maszk, újrahasznosítható anyagokokból báb), a szereplők illusztratív bemutatása vagy dramatikus feldolgozása érdekében csoportmunkában is (Emberábrázolás, differenciált arc- és kézábrázolás fejlesztése) .</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Mesék, gyermekirodalmi alkotások (pl. Magyar népmesék, Vuk, Pinokkió) és azok filmes vagy színházi adaptációinak összehasonlítása, feldolgozása. Az olvasott szöveghez és a vetített adaptációhoz kapcsolódó élmények megjelenítése és vizuális feldolgozása különböző eszközökkel  (pl. rajz, festés, montázs).</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Magyar népmesék, népballadák illusztratív megjelenítése jellegzetes magyar népviseleti elemek megfigyeléseinek felhasználásával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Adott álló- vagy mozgóképi megjelenések (pl. festmény: Csók István : Szénagyűjtők, grafika: M. C. Escher Mozaik, emberábrázolást nem tartalmazó részlete, fotó, képregény, társak munkái) egyéni elképzelés szerinti átértelmezése (pl. más napszakban, más évszakban, más helyszínen, más szereplőkkel, más </w:t>
            </w:r>
            <w:r w:rsidRPr="00E05A8B">
              <w:rPr>
                <w:rFonts w:ascii="Times New Roman" w:hAnsi="Times New Roman" w:cs="Times New Roman"/>
                <w:sz w:val="24"/>
                <w:szCs w:val="24"/>
              </w:rPr>
              <w:lastRenderedPageBreak/>
              <w:t>hangulati elemekkel, színátírással).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(pl. álmok, családi események, osztálykirándulás, szüret) részleteinek megjelenítése különböző vizuális eszközökkel (pl. grafika, festmény, nyomat, fotó), és kreatív történetalkotás az elkészült vizuális munkák segítségével (pl. nyitva hagyott történet befejezése, átírása) Szemléltetésre ajánlott képanyag: Marc Chagall festményei, Vankóné Dudás Juli hagyományos népi életmódot bemutató festményei.</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Karakteres fekete fehér művészfotók megfigyelése alapján a látott személyre vonatkozó információk, jellemzők megfogalmazása játékos, találgatásra alapuló formában (pl. 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Capa fotói.</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Saját és mások munkáinak, képeknek, vizuális alkotások szereplőinek </w:t>
            </w:r>
            <w:r w:rsidRPr="00E05A8B">
              <w:rPr>
                <w:rFonts w:ascii="Times New Roman" w:hAnsi="Times New Roman" w:cs="Times New Roman"/>
                <w:sz w:val="24"/>
                <w:szCs w:val="24"/>
              </w:rPr>
              <w:lastRenderedPageBreak/>
              <w:t>szín-, fényhatás, kompozíció, kifejezőerő szerinti szöveges elemzése, összehasonlítása, a következtetések szöveges megfogalmazásával és megvitatásával (befogadói és szövegalkotási képességek fejlesztése).</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Játékélmények játékos vizuális és dramatikus feldolgozása (pl. digitális játék síkbeli vagy térbeli társasjátékká alakítása, szabályrendszerek kidolgozása és átdolgozása)</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személyes történetek bemutatása érdekében valós hely, helyszín (pl. nagyszülők nyaralója, a település parkja, tópart, erdő, vegyesbolt, uszoda) megjelenítése különböző vizuális eszközökkel síkban és térben (pl. kollázs, vegyes technika, kréta, nyomat, mintázás, makett).</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Grafikai felületet gazdagon tartalmazó grafika mintakincsének megfigyelése (pl. Van Gogh tollrajzai, Gyulai Líviusz grafikái), a tapasztalatok alapján rajzolt gyűjtemény készítése egyénileg, vagy csoportban. A gyűjtött minták felhasználása saját célú képalkotásban egyénileg vagy csoportmunkában.</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Pr>
                <w:sz w:val="24"/>
              </w:rPr>
            </w:pPr>
            <w:r>
              <w:rPr>
                <w:i/>
                <w:sz w:val="24"/>
              </w:rPr>
              <w:lastRenderedPageBreak/>
              <w:t xml:space="preserve">Magyar nyelv és irodalom: </w:t>
            </w:r>
            <w:r>
              <w:rPr>
                <w:sz w:val="24"/>
              </w:rPr>
              <w:t>Olvasmányhoz kapcsolódó személyes élmények felidézése és megosztása. Műélvezet, humor.</w:t>
            </w:r>
          </w:p>
          <w:p w:rsidR="00BF0F86" w:rsidRDefault="00BF0F86" w:rsidP="00BF0F86">
            <w:pPr>
              <w:pStyle w:val="TableParagraph"/>
              <w:spacing w:before="3"/>
              <w:rPr>
                <w:b/>
                <w:sz w:val="23"/>
              </w:rPr>
            </w:pPr>
          </w:p>
          <w:p w:rsidR="00BF0F86" w:rsidRDefault="00BF0F86" w:rsidP="00BF0F86">
            <w:pPr>
              <w:pStyle w:val="TableParagraph"/>
              <w:ind w:left="7"/>
              <w:rPr>
                <w:sz w:val="24"/>
              </w:rPr>
            </w:pPr>
            <w:r>
              <w:rPr>
                <w:i/>
                <w:sz w:val="24"/>
              </w:rPr>
              <w:t xml:space="preserve">Matematika: </w:t>
            </w:r>
            <w:r>
              <w:rPr>
                <w:sz w:val="24"/>
              </w:rPr>
              <w:t>Rajz, kirakás és szöveg értelmezése: a lejátszott történés visszaidézése; az elmondott, elolvasott történés visszaidézése.</w:t>
            </w:r>
          </w:p>
          <w:p w:rsidR="00BF0F86" w:rsidRDefault="00BF0F86" w:rsidP="00BF0F86">
            <w:pPr>
              <w:pStyle w:val="TableParagraph"/>
              <w:spacing w:before="1"/>
              <w:ind w:left="7"/>
              <w:rPr>
                <w:sz w:val="24"/>
              </w:rPr>
            </w:pPr>
            <w:r>
              <w:rPr>
                <w:sz w:val="24"/>
              </w:rPr>
              <w:t>Jelértelmezés.</w:t>
            </w:r>
          </w:p>
          <w:p w:rsidR="00BF0F86" w:rsidRDefault="00BF0F86" w:rsidP="00BF0F86">
            <w:pPr>
              <w:pStyle w:val="TableParagraph"/>
              <w:spacing w:before="11"/>
              <w:rPr>
                <w:b/>
                <w:sz w:val="23"/>
              </w:rPr>
            </w:pPr>
          </w:p>
          <w:p w:rsidR="004B5BC1" w:rsidRPr="00040EFE" w:rsidRDefault="00BF0F86" w:rsidP="00BF0F86">
            <w:pPr>
              <w:rPr>
                <w:rFonts w:ascii="Calibri" w:eastAsia="Calibri" w:hAnsi="Calibri"/>
                <w:sz w:val="32"/>
                <w:szCs w:val="32"/>
              </w:rPr>
            </w:pPr>
            <w:r>
              <w:rPr>
                <w:i/>
                <w:sz w:val="24"/>
              </w:rPr>
              <w:t xml:space="preserve">Környezetismeret: </w:t>
            </w:r>
            <w:r>
              <w:rPr>
                <w:sz w:val="24"/>
              </w:rPr>
              <w:t>ismeretszerzés közvetlen megfigyelés alapján.</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Pr="00E05A8B" w:rsidRDefault="004B5BC1" w:rsidP="004B5BC1">
            <w:pPr>
              <w:rPr>
                <w:rFonts w:ascii="Times New Roman" w:hAnsi="Times New Roman" w:cs="Times New Roman"/>
                <w:sz w:val="24"/>
                <w:szCs w:val="24"/>
              </w:rPr>
            </w:pPr>
            <w:r w:rsidRPr="00E05A8B">
              <w:rPr>
                <w:rFonts w:ascii="Times New Roman" w:hAnsi="Times New Roman" w:cs="Times New Roman"/>
                <w:sz w:val="24"/>
                <w:szCs w:val="24"/>
              </w:rPr>
              <w:t xml:space="preserve">figurális alkotás, portré, képmező, kompozíció, karakter, hangulat, kollázs, montázs, képregény, fikció, lényegkiemelés, karakter, gesztus, személyiségjegy, színhangulat, népviselet, parasztház, tornác, székelykapu, </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4B5BC1" w:rsidRDefault="004B5BC1"/>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0476EB">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spacing w:before="120"/>
              <w:jc w:val="center"/>
              <w:rPr>
                <w:rFonts w:ascii="Calibri" w:eastAsia="Calibri" w:hAnsi="Calibri"/>
                <w:b/>
                <w:sz w:val="32"/>
                <w:szCs w:val="32"/>
              </w:rPr>
            </w:pPr>
            <w:r w:rsidRPr="00E05A8B">
              <w:rPr>
                <w:rFonts w:ascii="Times New Roman" w:eastAsia="Cambria" w:hAnsi="Times New Roman" w:cs="Times New Roman"/>
                <w:b/>
                <w:sz w:val="24"/>
                <w:szCs w:val="24"/>
              </w:rPr>
              <w:t>Vizuális információ – Vizuális jelek a környezetünkben</w:t>
            </w: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10</w:t>
            </w:r>
          </w:p>
          <w:p w:rsidR="00A35CB2" w:rsidRPr="00040EFE" w:rsidRDefault="00A35CB2" w:rsidP="005E77B9">
            <w:pPr>
              <w:jc w:val="center"/>
              <w:rPr>
                <w:rFonts w:ascii="Calibri" w:eastAsia="Calibri" w:hAnsi="Calibri"/>
                <w:b/>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4B5BC1" w:rsidRPr="00E05A8B" w:rsidRDefault="004B5BC1" w:rsidP="004B5BC1">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4B5BC1" w:rsidRPr="00040EFE" w:rsidRDefault="004B5BC1"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A környezetünkben észlelhető változások, folyamatok, mozgások (pl. természeti jelenségek,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életjelenségek: ember/növény/állat növekedése és öregedése, árnyék, építkezés, kerékpár, óra)</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lastRenderedPageBreak/>
              <w:t>azonosítása, vizuális megfigyelése, értelmezése, a tapasztalatok és információk rögzítése szöveg</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és kép (pl. fotó, film, egyszerű animáció, rajz, ábra, jel) segítségével.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Tananyag, téma: körvonal – árnykép, részletek. Sziluettektől a részletekig. Képzeld magadat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óriásnak! rajzold le szobádat, hogyan látnád magasról!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Valós és/vagy képzeletbeli utazás folyamatának, útvonalának és történéseinek képes, szöveges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rögzítése (pl. útinapló, térkép, képregény, forgatókönyv, útifilm) meghatározott cél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(szórakoztatás, ismeretterjesztés, útikalauz, tájékozódás, dokumentálás, elemzés, összehasonlítás)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érdekében.</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Tananyag, témák: Különleges útvonalak és varázstérképek: városkép madártávlatból,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térképfajták, tájékozódás egy híres épület alaprajzán, egy térbeli részlet térképszerű síkrajzának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elkészítése, egy mesebeli park térbeli képe és alaprajza, országzászlók megismerése (a zászlók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jellemzői: egyszerű kompozíció, kevés szín), adott célnak megfelelő zászló tervezése.</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Képes történetek – képregények. A történet sorrendje, a téma jellemzőinek kiemelése, kifejező</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mozdulatok, rövid szöveg.</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Képsorozat készítése egy táj változásáról: múlt – jelen - jövő. Képsorozat készítése a forma</w:t>
            </w:r>
          </w:p>
          <w:p w:rsidR="004B5BC1" w:rsidRPr="00040EFE" w:rsidRDefault="000B226A" w:rsidP="000B226A">
            <w:pPr>
              <w:spacing w:after="120"/>
              <w:contextualSpacing/>
              <w:rPr>
                <w:rFonts w:ascii="Calibri" w:eastAsia="Calibri" w:hAnsi="Calibri" w:cs="Calibri"/>
              </w:rPr>
            </w:pPr>
            <w:r w:rsidRPr="000B226A">
              <w:rPr>
                <w:rFonts w:ascii="Calibri" w:eastAsia="Calibri" w:hAnsi="Calibri" w:cs="Calibri"/>
              </w:rPr>
              <w:t>nagyításáról (ráközelítés, zoomolós játék, pl. mi lehet a királyi palota ablaka mögött?).</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Egyszerű, mindennapok során használt jelek (pl. közlekedési jelek, útjelzés, piktogram, zenei kotta), kommunikációs szándékú vizuális közlések (pl. </w:t>
            </w:r>
            <w:r w:rsidRPr="00E05A8B">
              <w:rPr>
                <w:rFonts w:ascii="Times New Roman" w:hAnsi="Times New Roman" w:cs="Times New Roman"/>
                <w:sz w:val="24"/>
                <w:szCs w:val="24"/>
              </w:rPr>
              <w:lastRenderedPageBreak/>
              <w:t>szórólap, óriásplakát, reklámanyag) felismerése, megfigyelése, azonosítása és elemzése tanári segítséggel A tapasztalatok felhasználása játékos feladatokban.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Egy valós vagy képzeletbeli tárgy vagy jelenség (pl. bűvös kocka, Gábor Áron rézágyúja, János vitéz kardja, ünnepkörök, napfogyatkozás, Kis Hableány emberré válása) számára plakát, szórólap tervezése, kivitelezése a kép és szöveg együttes alkalmazásával, a figyelem és érdeklődés felkeltése céljából.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A környezetünkben észlelhető változások (pl. nyári zápor, olvadás, penészedés), folyamatok (pl. palacsintasütés, építkezés), mozgások (pl. kerékpár, óra) vizuális megfigyelése, értelmezése és a tapasztalatok és információk vizuális megjelenítése (pl. fotósorozat, film, rajzsorozat, folyamatábra) </w:t>
            </w:r>
            <w:r w:rsidRPr="00E05A8B">
              <w:rPr>
                <w:rFonts w:ascii="Times New Roman" w:hAnsi="Times New Roman" w:cs="Times New Roman"/>
                <w:sz w:val="24"/>
                <w:szCs w:val="24"/>
              </w:rPr>
              <w:lastRenderedPageBreak/>
              <w:t>a változás vagy folyamat időbeliségének hangsúlyozásával, csoportmunkában is.</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képzeletbeli utazás folyamatának, útvonalának, történéseinek képes és szöveges bemutatása (pl. Rumini térképe, Ph. Fogg úr 80 napos útinaplója, egy sarkkutató forgatókönyve, útifilm az osztálykirándulásról), különböző cél (pl. tájékoztatás, dokumentálás, szórakoztatás) hangsúlyozásával.</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Magyar mesékben, mondákban szereplő uralkodók címereinek, zászlóinak gyűjtése és a gyűjtemény bemutatása tabló, vagy prezentáció formájában. A gyűjtemény rajzos adatainak felhasználása kifejező jellegű képalkotásban.</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ight="5"/>
              <w:rPr>
                <w:sz w:val="24"/>
              </w:rPr>
            </w:pPr>
            <w:r>
              <w:rPr>
                <w:i/>
                <w:sz w:val="24"/>
              </w:rPr>
              <w:lastRenderedPageBreak/>
              <w:t xml:space="preserve">Matematika: </w:t>
            </w:r>
            <w:r>
              <w:rPr>
                <w:sz w:val="24"/>
              </w:rPr>
              <w:t xml:space="preserve">Tájékozódás a térben (síkon ábrázolt térben; szavakban megfogalmazott </w:t>
            </w:r>
            <w:r>
              <w:rPr>
                <w:sz w:val="24"/>
              </w:rPr>
              <w:lastRenderedPageBreak/>
              <w:t>információk szerint). A változás kiemelése; az időbeliség.</w:t>
            </w:r>
          </w:p>
          <w:p w:rsidR="00BF0F86" w:rsidRDefault="00BF0F86" w:rsidP="00BF0F86">
            <w:pPr>
              <w:pStyle w:val="TableParagraph"/>
              <w:spacing w:before="3"/>
              <w:rPr>
                <w:b/>
                <w:sz w:val="23"/>
              </w:rPr>
            </w:pPr>
          </w:p>
          <w:p w:rsidR="00BF0F86" w:rsidRDefault="00BF0F86" w:rsidP="00BF0F86">
            <w:pPr>
              <w:pStyle w:val="TableParagraph"/>
              <w:ind w:left="7" w:right="125"/>
              <w:rPr>
                <w:sz w:val="24"/>
              </w:rPr>
            </w:pPr>
            <w:r>
              <w:rPr>
                <w:i/>
                <w:sz w:val="24"/>
              </w:rPr>
              <w:t xml:space="preserve">Magyar nyelv és irodalom: </w:t>
            </w:r>
            <w:r>
              <w:rPr>
                <w:sz w:val="24"/>
              </w:rPr>
              <w:t>Információhordozók. Látványok verbális megfogalmazása. Az időbeliség kifejezésének nyelvi lehetőségei.</w:t>
            </w:r>
          </w:p>
          <w:p w:rsidR="00BF0F86" w:rsidRDefault="00BF0F86" w:rsidP="00BF0F86">
            <w:pPr>
              <w:pStyle w:val="TableParagraph"/>
              <w:rPr>
                <w:b/>
                <w:sz w:val="24"/>
              </w:rPr>
            </w:pPr>
          </w:p>
          <w:p w:rsidR="00BF0F86" w:rsidRDefault="00BF0F86" w:rsidP="00BF0F86">
            <w:pPr>
              <w:pStyle w:val="TableParagraph"/>
              <w:spacing w:before="1"/>
              <w:ind w:left="7" w:right="298"/>
              <w:rPr>
                <w:sz w:val="24"/>
              </w:rPr>
            </w:pPr>
            <w:r>
              <w:rPr>
                <w:i/>
                <w:sz w:val="24"/>
              </w:rPr>
              <w:t xml:space="preserve">Dráma és tánc: </w:t>
            </w:r>
            <w:r>
              <w:rPr>
                <w:sz w:val="24"/>
              </w:rPr>
              <w:t>verbális képességek fejlesztése játékkal.</w:t>
            </w:r>
          </w:p>
          <w:p w:rsidR="00BF0F86" w:rsidRDefault="00BF0F86" w:rsidP="00BF0F86">
            <w:pPr>
              <w:pStyle w:val="TableParagraph"/>
              <w:spacing w:before="11"/>
              <w:rPr>
                <w:b/>
                <w:sz w:val="23"/>
              </w:rPr>
            </w:pPr>
          </w:p>
          <w:p w:rsidR="004B5BC1" w:rsidRPr="00040EFE" w:rsidRDefault="00BF0F86" w:rsidP="00BF0F86">
            <w:pPr>
              <w:rPr>
                <w:rFonts w:ascii="Calibri" w:eastAsia="Calibri" w:hAnsi="Calibri"/>
                <w:sz w:val="32"/>
                <w:szCs w:val="32"/>
              </w:rPr>
            </w:pPr>
            <w:r>
              <w:rPr>
                <w:i/>
                <w:sz w:val="24"/>
              </w:rPr>
              <w:t xml:space="preserve">Környezetismeret: </w:t>
            </w:r>
            <w:r>
              <w:rPr>
                <w:sz w:val="24"/>
              </w:rPr>
              <w:t>változások, folyamatok, növények, állatok.</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Pr="00E05A8B" w:rsidRDefault="004B5BC1" w:rsidP="004B5BC1">
            <w:pPr>
              <w:rPr>
                <w:rFonts w:ascii="Times New Roman" w:eastAsia="Times New Roman" w:hAnsi="Times New Roman" w:cs="Times New Roman"/>
                <w:sz w:val="24"/>
                <w:szCs w:val="24"/>
              </w:rPr>
            </w:pPr>
            <w:r w:rsidRPr="00E05A8B">
              <w:rPr>
                <w:rFonts w:ascii="Times New Roman" w:hAnsi="Times New Roman" w:cs="Times New Roman"/>
                <w:sz w:val="24"/>
                <w:szCs w:val="24"/>
              </w:rPr>
              <w:t>vizuális kommunikáció, befolyásolás, meggyőzés, figyelemfelkeltés, piktogram, térkép, plakát, idő, címer</w:t>
            </w:r>
            <w:r w:rsidRPr="00E05A8B">
              <w:rPr>
                <w:rFonts w:ascii="Times New Roman" w:eastAsia="Times New Roman" w:hAnsi="Times New Roman" w:cs="Times New Roman"/>
                <w:sz w:val="24"/>
                <w:szCs w:val="24"/>
              </w:rPr>
              <w:t xml:space="preserve"> </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4B5BC1" w:rsidRDefault="004B5BC1"/>
    <w:p w:rsidR="00A35CB2" w:rsidRDefault="00A35CB2"/>
    <w:p w:rsidR="00A35CB2" w:rsidRDefault="00A35CB2"/>
    <w:p w:rsidR="00A35CB2" w:rsidRDefault="00A35CB2"/>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064280">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E05A8B" w:rsidRDefault="00A35CB2" w:rsidP="004B5BC1">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xml:space="preserve">Médiahasználat – Valós és virtuális információk </w:t>
            </w:r>
          </w:p>
          <w:p w:rsidR="00A35CB2" w:rsidRPr="00040EFE" w:rsidRDefault="00A35CB2" w:rsidP="005E77B9">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10</w:t>
            </w:r>
          </w:p>
          <w:p w:rsidR="00A35CB2" w:rsidRPr="00040EFE" w:rsidRDefault="00A35CB2" w:rsidP="005E77B9">
            <w:pPr>
              <w:jc w:val="center"/>
              <w:rPr>
                <w:rFonts w:ascii="Calibri" w:eastAsia="Calibri" w:hAnsi="Calibri"/>
                <w:b/>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azonosítja a gyerekeknek szóló, vagy fogyasztásra ösztönző, célzottan kommunikációs szándékú vizuális közléseket;</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4B5BC1" w:rsidRPr="00E05A8B" w:rsidRDefault="004B5BC1" w:rsidP="004B5BC1">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4B5BC1" w:rsidRPr="00040EFE" w:rsidRDefault="004B5BC1"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A környezetünkben észlelhető változások, folyamatok, mozgások (pl. természeti jelenségek,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életjelenségek: ember/növény/állat növekedése és öregedése, árnyék, építkezés, kerékpár, óra)</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azonosítása, vizuális megfigyelése, értelmezése, a tapasztalatok és információk rögzítése szöveg</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és kép (pl. fotó, film, egyszerű animáció, rajz, ábra, jel) segítségével.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lastRenderedPageBreak/>
              <w:t>Tananyag, téma: körvonal – árnykép, részletek. Sziluettektől a részletekig. Képzeld magadat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óriásnak! rajzold le szobádat, hogyan látnád magasról!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Valós és/vagy képzeletbeli utazás folyamatának, útvonalának és történéseinek képes, szöveges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rögzítése (pl. útinapló, térkép, képregény, forgatókönyv, útifilm) meghatározott cél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(szórakoztatás, ismeretterjesztés, útikalauz, tájékozódás, dokumentálás, elemzés, összehasonlítás)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érdekében.</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Tananyag, témák: Különleges útvonalak és varázstérképek: városkép madártávlatból,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térképfajták, tájékozódás egy híres épület alaprajzán, egy térbeli részlet térképszerű síkrajzának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elkészítése, egy mesebeli park térbeli képe és alaprajza, országzászlók megismerése (a zászlók</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jellemzői: egyszerű kompozíció, kevés szín), adott célnak megfelelő zászló tervezése.</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Képes történetek – képregények. A történet sorrendje, a téma jellemzőinek kiemelése, kifejező</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mozdulatok, rövid szöveg.</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Képsorozat készítése egy táj változásáról: múlt – jelen - jövő. Képsorozat készítése a forma</w:t>
            </w:r>
          </w:p>
          <w:p w:rsidR="004B5BC1" w:rsidRPr="00040EFE" w:rsidRDefault="000B226A" w:rsidP="000B226A">
            <w:pPr>
              <w:spacing w:after="120"/>
              <w:contextualSpacing/>
              <w:rPr>
                <w:rFonts w:ascii="Calibri" w:eastAsia="Calibri" w:hAnsi="Calibri" w:cs="Calibri"/>
              </w:rPr>
            </w:pPr>
            <w:r w:rsidRPr="000B226A">
              <w:rPr>
                <w:rFonts w:ascii="Calibri" w:eastAsia="Calibri" w:hAnsi="Calibri" w:cs="Calibri"/>
              </w:rPr>
              <w:t>nagyításáról (ráközelítés, zoomolós játék, pl. mi lehet a királyi palota ablaka mögött?).</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Kisgyerekeknek szóló mozgóképi közlések (pl. tv reklám, gyermekműsor) üzenetének elemzése (pl. a kommunikációs célt szolgáló legfontosabb eszközök és az elért hatás) tanári segítséggel és a tapasztalatok felhasználása játékos feladatokban (pl. félelmetes-megnyugtató hangok gyűjtése, változatok újrajátszása).</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Fogyasztásra ösztönző különböző reklámanyagok (pl. szórólap, óriásplakát, reklámújság, tv reklám) elemzése tanári segítséggel és a vizuális megjelenés áttervezése játékos feladatokban (pl. kommunikációs hatást erősítő vagy módosító céllal).</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ight="238"/>
              <w:rPr>
                <w:sz w:val="24"/>
              </w:rPr>
            </w:pPr>
            <w:r>
              <w:rPr>
                <w:i/>
                <w:sz w:val="24"/>
              </w:rPr>
              <w:lastRenderedPageBreak/>
              <w:t xml:space="preserve">Matematika: </w:t>
            </w:r>
            <w:r>
              <w:rPr>
                <w:sz w:val="24"/>
              </w:rPr>
              <w:t>Statikus szituációk, lényegkiemelés. Képzeletben történő mozgatás. Testháló elképzelése.</w:t>
            </w:r>
          </w:p>
          <w:p w:rsidR="00BF0F86" w:rsidRDefault="00BF0F86" w:rsidP="00BF0F86">
            <w:pPr>
              <w:pStyle w:val="TableParagraph"/>
              <w:spacing w:before="3"/>
              <w:rPr>
                <w:b/>
                <w:sz w:val="23"/>
              </w:rPr>
            </w:pPr>
          </w:p>
          <w:p w:rsidR="004B5BC1" w:rsidRPr="00040EFE" w:rsidRDefault="00BF0F86" w:rsidP="00BF0F86">
            <w:pPr>
              <w:rPr>
                <w:rFonts w:ascii="Calibri" w:eastAsia="Calibri" w:hAnsi="Calibri"/>
                <w:sz w:val="32"/>
                <w:szCs w:val="32"/>
              </w:rPr>
            </w:pPr>
            <w:r>
              <w:rPr>
                <w:i/>
                <w:sz w:val="24"/>
              </w:rPr>
              <w:t xml:space="preserve">Magyar nyelv és irodalom: </w:t>
            </w:r>
            <w:r>
              <w:rPr>
                <w:sz w:val="24"/>
              </w:rPr>
              <w:t xml:space="preserve">kulcsszókeresés; </w:t>
            </w:r>
            <w:r>
              <w:rPr>
                <w:sz w:val="24"/>
              </w:rPr>
              <w:lastRenderedPageBreak/>
              <w:t>szövegtömörítés; hiányos vázlat, táblázat, ábra kiegészítése a szöveg alapján.</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Pr="00E05A8B" w:rsidRDefault="004B5BC1" w:rsidP="004B5BC1">
            <w:pPr>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média, reklám, televíziós műsortípus, televíziós sorozat, ismeretterjesztő műsor</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4B5BC1" w:rsidRDefault="004B5BC1"/>
    <w:p w:rsidR="00A35CB2" w:rsidRDefault="00A35CB2"/>
    <w:p w:rsidR="00A35CB2" w:rsidRDefault="00A35CB2"/>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4A377B">
        <w:trPr>
          <w:trHeight w:val="1479"/>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lastRenderedPageBreak/>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E05A8B" w:rsidRDefault="00A35CB2" w:rsidP="004B5BC1">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Álló- és mozgókép – Kép, hang, történet</w:t>
            </w:r>
          </w:p>
          <w:p w:rsidR="00A35CB2" w:rsidRPr="00040EFE" w:rsidRDefault="00A35CB2" w:rsidP="005E77B9">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jc w:val="center"/>
              <w:rPr>
                <w:rFonts w:ascii="Calibri" w:eastAsia="Calibri" w:hAnsi="Calibri"/>
                <w:b/>
                <w:sz w:val="32"/>
                <w:szCs w:val="32"/>
              </w:rPr>
            </w:pPr>
            <w:r>
              <w:rPr>
                <w:rFonts w:ascii="Calibri" w:eastAsia="Calibri" w:hAnsi="Calibri"/>
                <w:b/>
                <w:sz w:val="32"/>
                <w:szCs w:val="32"/>
              </w:rPr>
              <w:t>6</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4B5BC1" w:rsidRPr="00E05A8B" w:rsidRDefault="004B5BC1" w:rsidP="004B5BC1">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4B5BC1" w:rsidRPr="00040EFE" w:rsidRDefault="004B5BC1"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Egy valós vagy képzeletbeli dolog, pl. áru, esemény, közérdek, jelenség számára plakát,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szórólap tervezése, kivitelezése a betű, kép és szöveg együttes alkalmazásával, figyelem,</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érdeklődés felkeltése céljából.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Tananyag, témák: a forma egyszerűsítése foltra. A forma átalakítása: stilizálás, mintaképzés,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dekoratív felületek. Jellé egyszerűsített forma, piktogram tervezése. A magyar népművészet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jellé egyszerűsített díszítő mintái.</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Formaredukció, piktogram tervezése (pl. stilizált hal egy vendéglő cégtábláján.)</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lastRenderedPageBreak/>
              <w:t>Az emberi gesztusok, testnyelvi jelzések megfigyelése, értelmezése, majd az összegyűjtött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tapasztalatok, információk segítségével a plakát által hirdetett dolog népszerűsítése</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figyelemfelhívó játékkal (pl. akcióval, pantomimmel, hangot, szöveget is beépítő</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performansszal). Tananyag, témák: hangulat - szó páros játék, szoborjáték. A mozdulatok</w:t>
            </w:r>
          </w:p>
          <w:p w:rsidR="004B5BC1" w:rsidRPr="00040EFE" w:rsidRDefault="000B226A" w:rsidP="000B226A">
            <w:pPr>
              <w:spacing w:after="120"/>
              <w:contextualSpacing/>
              <w:rPr>
                <w:rFonts w:ascii="Calibri" w:eastAsia="Calibri" w:hAnsi="Calibri" w:cs="Calibri"/>
              </w:rPr>
            </w:pPr>
            <w:r w:rsidRPr="000B226A">
              <w:rPr>
                <w:rFonts w:ascii="Calibri" w:eastAsia="Calibri" w:hAnsi="Calibri" w:cs="Calibri"/>
              </w:rPr>
              <w:t>értelmezése szavakkal.</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Régi magyar gyerekfilmek (pl: Kemény kalap és krumpliorr) karakteres szereplőinek képi megjelenítése, történetiség, részlet ábrázolása, dramatikus előadása.</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reklámfilm) hangok és a képek által közvetített érzelmek (pl. öröm, düh, félelem) azonosítása a hatások közös megbeszélésével.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Optikai különlegességek, lehetetlenségek (pl. </w:t>
            </w:r>
            <w:r w:rsidRPr="00E05A8B">
              <w:rPr>
                <w:rFonts w:ascii="Times New Roman" w:hAnsi="Times New Roman" w:cs="Times New Roman"/>
                <w:sz w:val="24"/>
                <w:szCs w:val="24"/>
              </w:rPr>
              <w:lastRenderedPageBreak/>
              <w:t>„Nagyobb vagyok, mint egy fa”, „Elvesztettem a fejemet”) létrehozása egyszerű digitális technikával (pl. fotó, film), és a tapasztalatok szóbeli megbeszélésével, csoportmunkában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Személyes vagy közösségi témához kapcsolódó történetek (pl. problémák az osztályban, legjobb emlékeink) vizuális megjelenítése egyszerű digitális eszközökkel (pl. fotósorozat, slideshow) az üzenet egyértelmű közvetítése érdekében csoportmunkában.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Történetek, mesék, népmesék (pl: Lázár Ervin A hazudós egér; A fába szorult hernyó, Az igazságtevő nyúl) képregényszerű ábrázolása, időrendiség, cselekmény megjelenítésével, különböző nézőpontokból való ábrázolással, kiemeléssel.</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ight="99"/>
              <w:rPr>
                <w:sz w:val="24"/>
              </w:rPr>
            </w:pPr>
            <w:r>
              <w:rPr>
                <w:i/>
                <w:sz w:val="24"/>
              </w:rPr>
              <w:lastRenderedPageBreak/>
              <w:t xml:space="preserve">Magyar nyelv és irodalom: </w:t>
            </w:r>
            <w:r>
              <w:rPr>
                <w:sz w:val="24"/>
              </w:rPr>
              <w:t>Az életkornak megfelelő globális, információkereső, értelmező és reflektáló olvasás.</w:t>
            </w:r>
          </w:p>
          <w:p w:rsidR="00BF0F86" w:rsidRDefault="00BF0F86" w:rsidP="00BF0F86">
            <w:pPr>
              <w:pStyle w:val="TableParagraph"/>
              <w:ind w:left="7" w:right="299"/>
              <w:rPr>
                <w:sz w:val="24"/>
              </w:rPr>
            </w:pPr>
            <w:r>
              <w:rPr>
                <w:sz w:val="24"/>
              </w:rPr>
              <w:t xml:space="preserve">Az információk keresése és kezelése. Különböző információhordozók a lakóhelyi és az iskolai </w:t>
            </w:r>
            <w:r>
              <w:rPr>
                <w:sz w:val="24"/>
              </w:rPr>
              <w:lastRenderedPageBreak/>
              <w:t>könyvtárban.</w:t>
            </w:r>
          </w:p>
          <w:p w:rsidR="00BF0F86" w:rsidRDefault="00BF0F86" w:rsidP="00BF0F86">
            <w:pPr>
              <w:pStyle w:val="TableParagraph"/>
              <w:ind w:left="7" w:right="99"/>
              <w:rPr>
                <w:sz w:val="24"/>
              </w:rPr>
            </w:pPr>
            <w:r>
              <w:rPr>
                <w:sz w:val="24"/>
              </w:rPr>
              <w:t>Mások véleményének megértése, elfogadása a vita során. Vélemények összevetése, különbségek és hasonlóságok megfigyelése, felismerése és kritikája.</w:t>
            </w:r>
          </w:p>
          <w:p w:rsidR="00BF0F86" w:rsidRDefault="00BF0F86" w:rsidP="00BF0F86">
            <w:pPr>
              <w:pStyle w:val="TableParagraph"/>
              <w:spacing w:before="3"/>
              <w:rPr>
                <w:b/>
                <w:sz w:val="23"/>
              </w:rPr>
            </w:pPr>
          </w:p>
          <w:p w:rsidR="004B5BC1" w:rsidRPr="00040EFE" w:rsidRDefault="00314B8F" w:rsidP="00BF0F86">
            <w:pPr>
              <w:rPr>
                <w:rFonts w:ascii="Calibri" w:eastAsia="Calibri" w:hAnsi="Calibri"/>
                <w:sz w:val="32"/>
                <w:szCs w:val="32"/>
              </w:rPr>
            </w:pPr>
            <w:r>
              <w:rPr>
                <w:i/>
                <w:sz w:val="24"/>
              </w:rPr>
              <w:t>Etika:</w:t>
            </w:r>
            <w:r w:rsidR="00BF0F86">
              <w:rPr>
                <w:i/>
                <w:sz w:val="24"/>
              </w:rPr>
              <w:t xml:space="preserve"> </w:t>
            </w:r>
            <w:r w:rsidR="00BF0F86">
              <w:rPr>
                <w:sz w:val="24"/>
              </w:rPr>
              <w:t>önálló gondolat vállalása, véleménynyilvánítás, mások gondolatai alapján, építő jellegű vitakultúra kialakítása; gondolatszabadsággal való ismerkedés</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Default="004B5BC1" w:rsidP="004B5BC1">
            <w:pPr>
              <w:rPr>
                <w:rFonts w:ascii="Times New Roman" w:hAnsi="Times New Roman" w:cs="Times New Roman"/>
                <w:sz w:val="24"/>
                <w:szCs w:val="24"/>
              </w:rPr>
            </w:pPr>
            <w:r w:rsidRPr="00E05A8B">
              <w:rPr>
                <w:rFonts w:ascii="Times New Roman" w:hAnsi="Times New Roman" w:cs="Times New Roman"/>
                <w:sz w:val="24"/>
                <w:szCs w:val="24"/>
              </w:rPr>
              <w:t>nézőpont, cselekmény, főszereplő, mellékszereplő, fényhatás, megvilágítás</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4B5BC1" w:rsidRDefault="004B5BC1"/>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F54C08">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spacing w:before="120"/>
              <w:jc w:val="center"/>
              <w:rPr>
                <w:rFonts w:ascii="Calibri" w:eastAsia="Calibri" w:hAnsi="Calibri"/>
                <w:b/>
                <w:sz w:val="32"/>
                <w:szCs w:val="32"/>
              </w:rPr>
            </w:pPr>
            <w:r w:rsidRPr="00E05A8B">
              <w:rPr>
                <w:rFonts w:ascii="Times New Roman" w:eastAsia="Cambria" w:hAnsi="Times New Roman" w:cs="Times New Roman"/>
                <w:b/>
                <w:sz w:val="24"/>
                <w:szCs w:val="24"/>
              </w:rPr>
              <w:t>Természetes és mesterséges környezet – Valós és kitalált tárgyak</w:t>
            </w: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6</w:t>
            </w:r>
          </w:p>
          <w:p w:rsidR="00A35CB2" w:rsidRPr="00040EFE" w:rsidRDefault="00A35CB2" w:rsidP="005E77B9">
            <w:pPr>
              <w:jc w:val="center"/>
              <w:rPr>
                <w:rFonts w:ascii="Calibri" w:eastAsia="Calibri" w:hAnsi="Calibri"/>
                <w:b/>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spacing w:after="0"/>
              <w:rPr>
                <w:rFonts w:ascii="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4B5BC1" w:rsidRPr="00E05A8B" w:rsidRDefault="004B5BC1" w:rsidP="004B5BC1">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4B5BC1" w:rsidRDefault="004B5BC1" w:rsidP="005E77B9">
            <w:pPr>
              <w:spacing w:after="120" w:line="276" w:lineRule="auto"/>
              <w:ind w:left="357"/>
              <w:contextualSpacing/>
              <w:rPr>
                <w:rFonts w:eastAsia="Calibri"/>
                <w:sz w:val="32"/>
                <w:szCs w:val="32"/>
              </w:rPr>
            </w:pPr>
          </w:p>
          <w:p w:rsidR="00A35CB2" w:rsidRDefault="00A35CB2" w:rsidP="005E77B9">
            <w:pPr>
              <w:spacing w:after="120" w:line="276" w:lineRule="auto"/>
              <w:ind w:left="357"/>
              <w:contextualSpacing/>
              <w:rPr>
                <w:rFonts w:eastAsia="Calibri"/>
                <w:sz w:val="32"/>
                <w:szCs w:val="32"/>
              </w:rPr>
            </w:pPr>
          </w:p>
          <w:p w:rsidR="00A35CB2" w:rsidRDefault="00A35CB2" w:rsidP="005E77B9">
            <w:pPr>
              <w:spacing w:after="120" w:line="276" w:lineRule="auto"/>
              <w:ind w:left="357"/>
              <w:contextualSpacing/>
              <w:rPr>
                <w:rFonts w:eastAsia="Calibri"/>
                <w:sz w:val="32"/>
                <w:szCs w:val="32"/>
              </w:rPr>
            </w:pPr>
          </w:p>
          <w:p w:rsidR="00A35CB2" w:rsidRPr="00040EFE" w:rsidRDefault="00A35CB2"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Egy valós vagy képzeletbeli dolog, pl. áru, esemény, közérdek, jelenség számára plakát,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szórólap tervezése, kivitelezése a betű, kép és szöveg együttes alkalmazásával, figyelem,</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érdeklődés felkeltése céljából.</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Tananyag, témák: a forma egyszerűsítése foltra. A forma átalakítása: stilizálás, mintaképzés,</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dekoratív felületek. Jellé egyszerűsített forma, piktogram tervezése. A magyar népművészet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jellé egyszerűsített díszítő mintái.</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Formaredukció, piktogram tervezése (pl. stilizált hal egy vendéglő cégtábláján.)</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Az emberi gesztusok, testnyelvi jelzések megfigyelése, értelmezése, majd az összegyűjtött</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tapasztalatok, információk segítségével a plakát által hirdetett dolog népszerűsítése</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figyelemfelhívó játékkal (pl. akcióval, pantomimmel, hangot, szöveget is beépítő</w:t>
            </w:r>
          </w:p>
          <w:p w:rsidR="000B226A" w:rsidRPr="000B226A" w:rsidRDefault="000B226A" w:rsidP="000B226A">
            <w:pPr>
              <w:spacing w:after="120"/>
              <w:contextualSpacing/>
              <w:rPr>
                <w:rFonts w:ascii="Calibri" w:eastAsia="Calibri" w:hAnsi="Calibri" w:cs="Calibri"/>
              </w:rPr>
            </w:pPr>
            <w:r w:rsidRPr="000B226A">
              <w:rPr>
                <w:rFonts w:ascii="Calibri" w:eastAsia="Calibri" w:hAnsi="Calibri" w:cs="Calibri"/>
              </w:rPr>
              <w:t>performansszal). Tananyag, témák: hangulat - szó páros játék, szoborjáték. A mozdulatok</w:t>
            </w:r>
          </w:p>
          <w:p w:rsidR="004B5BC1" w:rsidRPr="00040EFE" w:rsidRDefault="000B226A" w:rsidP="000B226A">
            <w:pPr>
              <w:spacing w:after="120"/>
              <w:contextualSpacing/>
              <w:rPr>
                <w:rFonts w:ascii="Calibri" w:eastAsia="Calibri" w:hAnsi="Calibri" w:cs="Calibri"/>
              </w:rPr>
            </w:pPr>
            <w:r w:rsidRPr="000B226A">
              <w:rPr>
                <w:rFonts w:ascii="Calibri" w:eastAsia="Calibri" w:hAnsi="Calibri" w:cs="Calibri"/>
              </w:rPr>
              <w:t>értelmezése szavakkal.</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Eszközként használható egyszerű természeti formák és tárgyak (pl. régi konyhai eszközök, ritka szerszámok) elemző-értelmező rajza megfigyelés alapján, kiemelés nagyítással. Rajzos használati utasítás készítése a természeti vagy mesterséges forma esetleg humorosnak ható, kitalált használati módjához.</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Magyar népi cserépedények megfigyelése, következtetések megfogalmazása a formai jegyek alapján a használati módra (pl. vizes korsó, lábas, fazék, miskakancsó, butella). A megfigyelések rögzítése rajzban. A rajzok kreatív továbbalakítása szabad képalkotásban (Pl. miskakancsó megfigyelés utáni rajza alapján “miskakancsó családjának” megjelenítése).</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Tárgytervezés, tárgyalkotás, vagy meglévő tárgy átalakítása (pl. </w:t>
            </w:r>
            <w:r w:rsidRPr="00E05A8B">
              <w:rPr>
                <w:rFonts w:ascii="Times New Roman" w:hAnsi="Times New Roman" w:cs="Times New Roman"/>
                <w:sz w:val="24"/>
                <w:szCs w:val="24"/>
              </w:rPr>
              <w:lastRenderedPageBreak/>
              <w:t>öltözet kiegészítő, játék) hagyományos kézműves technikákkal (pl. nemezelés, fonás, hímzés, batikolás, agyagozás).</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Hulladékanyagokból új funkcióval bíró tárgyak tervezése, kivitelezése valós vagy elképzelt funkció teljesítése érdekében (pl: flakonokból és egyéb kiegészítő elemekből fantasztikus járművek tervezése, modellezése).</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Dramatikus játékhoz jelmezek és kellékek készítése önállóan vagy csoportmunkában. Különböző anyagok </w:t>
            </w:r>
            <w:r w:rsidRPr="00E05A8B">
              <w:rPr>
                <w:rFonts w:ascii="Times New Roman" w:hAnsi="Times New Roman" w:cs="Times New Roman"/>
                <w:sz w:val="24"/>
                <w:szCs w:val="24"/>
              </w:rPr>
              <w:lastRenderedPageBreak/>
              <w:t>szakszerű összeépítése (pl. ragasztás, kötözés, varrás, dróttal).</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Magyar népi ünnepkör iskolai bemutatásához (pl. Betlehemezés, Csillagjárás, Kisze hajtás stb.) átéléséhez néprajzi dokumentáció (fotó, film) megismerésével hitelességre törekvő kellékek, jelmezek készítése csoportmunkában.</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ight="92"/>
              <w:rPr>
                <w:sz w:val="24"/>
              </w:rPr>
            </w:pPr>
            <w:r>
              <w:rPr>
                <w:i/>
                <w:sz w:val="24"/>
              </w:rPr>
              <w:lastRenderedPageBreak/>
              <w:t xml:space="preserve">Matematika: </w:t>
            </w:r>
            <w:r>
              <w:rPr>
                <w:sz w:val="24"/>
              </w:rPr>
              <w:t>Tárgyak tulajdonságainak kiemelése . Adott objektum más nézőpontból. Tájékozódás a világ mennyiségi viszonyaiban.</w:t>
            </w:r>
          </w:p>
          <w:p w:rsidR="00BF0F86" w:rsidRDefault="00BF0F86" w:rsidP="00BF0F86">
            <w:pPr>
              <w:pStyle w:val="TableParagraph"/>
              <w:ind w:left="7"/>
              <w:rPr>
                <w:sz w:val="24"/>
              </w:rPr>
            </w:pPr>
            <w:r>
              <w:rPr>
                <w:i/>
                <w:sz w:val="24"/>
              </w:rPr>
              <w:t xml:space="preserve">Dráma és tánc: </w:t>
            </w:r>
            <w:r>
              <w:rPr>
                <w:sz w:val="24"/>
              </w:rPr>
              <w:t>a színház formai elemei, látott előadásban, illetve alkalmazása saját rögtönzésekben.</w:t>
            </w:r>
          </w:p>
          <w:p w:rsidR="00BF0F86" w:rsidRDefault="00BF0F86" w:rsidP="00BF0F86">
            <w:pPr>
              <w:pStyle w:val="TableParagraph"/>
              <w:ind w:left="7" w:right="1438"/>
              <w:rPr>
                <w:sz w:val="24"/>
              </w:rPr>
            </w:pPr>
            <w:r>
              <w:rPr>
                <w:sz w:val="24"/>
              </w:rPr>
              <w:t>.</w:t>
            </w:r>
          </w:p>
          <w:p w:rsidR="004B5BC1" w:rsidRDefault="00BF0F86" w:rsidP="00BF0F86">
            <w:pPr>
              <w:rPr>
                <w:sz w:val="24"/>
              </w:rPr>
            </w:pPr>
            <w:r>
              <w:rPr>
                <w:i/>
                <w:sz w:val="24"/>
              </w:rPr>
              <w:t xml:space="preserve">Ének-zene: </w:t>
            </w:r>
            <w:r>
              <w:rPr>
                <w:sz w:val="24"/>
              </w:rPr>
              <w:t>Azonosság, hasonlóság, variáció felismerése.</w:t>
            </w:r>
          </w:p>
          <w:p w:rsidR="00A35CB2" w:rsidRPr="00040EFE" w:rsidRDefault="00A35CB2" w:rsidP="00BF0F86">
            <w:pPr>
              <w:rPr>
                <w:rFonts w:ascii="Calibri" w:eastAsia="Calibri" w:hAnsi="Calibri"/>
                <w:sz w:val="32"/>
                <w:szCs w:val="32"/>
              </w:rPr>
            </w:pPr>
            <w:r w:rsidRPr="00A35CB2">
              <w:rPr>
                <w:i/>
                <w:sz w:val="24"/>
              </w:rPr>
              <w:t>Környezetismeret:</w:t>
            </w:r>
            <w:r>
              <w:rPr>
                <w:sz w:val="24"/>
              </w:rPr>
              <w:t xml:space="preserve"> az anyagok megmunkálható-sága</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Pr="00E05A8B" w:rsidRDefault="004B5BC1" w:rsidP="004B5BC1">
            <w:pPr>
              <w:shd w:val="clear" w:color="auto" w:fill="FFFFFF"/>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tárgytervezés, csomagolás, használati tárgy-dísztárgy, vizuális ritmus, formai egyszerűsítés, népi cserépedény, hímzésminta</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4B5BC1" w:rsidRDefault="004B5BC1"/>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E74A57">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E05A8B" w:rsidRDefault="00A35CB2" w:rsidP="004B5BC1">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 Természetes és mesterséges környezet – Közvetlen környezetünk</w:t>
            </w:r>
          </w:p>
          <w:p w:rsidR="00A35CB2" w:rsidRPr="00040EFE" w:rsidRDefault="00A35CB2" w:rsidP="005E77B9">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8</w:t>
            </w:r>
          </w:p>
          <w:p w:rsidR="00A35CB2" w:rsidRPr="00040EFE" w:rsidRDefault="00A35CB2" w:rsidP="005E77B9">
            <w:pPr>
              <w:jc w:val="center"/>
              <w:rPr>
                <w:rFonts w:ascii="Calibri" w:eastAsia="Calibri" w:hAnsi="Calibri"/>
                <w:b/>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4B5BC1" w:rsidRPr="00E05A8B" w:rsidRDefault="004B5BC1" w:rsidP="004B5BC1">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különböző alakzatokat, motívumokat, egyszerű vizuális megjelenéseket látvány alapján, különböző vizuális eszközökkel, viszonylagos pontossággal megjelenít: rajzol, fest, nyomtat, formáz, épít;</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4B5BC1" w:rsidRPr="00E05A8B" w:rsidRDefault="004B5BC1" w:rsidP="004B5BC1">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4B5BC1" w:rsidRPr="00040EFE" w:rsidRDefault="004B5BC1" w:rsidP="005E77B9">
            <w:pPr>
              <w:spacing w:after="120" w:line="276" w:lineRule="auto"/>
              <w:ind w:left="357"/>
              <w:contextualSpacing/>
              <w:rPr>
                <w:rFonts w:eastAsia="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lastRenderedPageBreak/>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4B5BC1"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t>Az egyes médiumokhoz (pl. könyv, televízió, számítógép) kapcsolódó saját használati</w:t>
            </w:r>
          </w:p>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t>szokások (pl. gyakoriság, társas vagy önálló tevékenység), médiaélmények (pl. tetszés,</w:t>
            </w:r>
          </w:p>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t>kíváncsiság, rossz élmény) felidézése, kifejezése és megjelenítése szóban, vizuálisan (pl.</w:t>
            </w:r>
          </w:p>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t>rajzolás, bábkészítés) vagy szerepjátékkal.</w:t>
            </w:r>
          </w:p>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t>Tananyag, témák: a bábszínház működése, a bábozás jellemzői, előadás különböző</w:t>
            </w:r>
          </w:p>
          <w:p w:rsidR="000B226A" w:rsidRPr="000B3E62" w:rsidRDefault="000B226A" w:rsidP="000B226A">
            <w:pPr>
              <w:spacing w:before="120"/>
              <w:rPr>
                <w:rFonts w:ascii="Calibri" w:eastAsia="Calibri" w:hAnsi="Calibri"/>
                <w:b/>
                <w:sz w:val="32"/>
                <w:szCs w:val="32"/>
              </w:rPr>
            </w:pPr>
            <w:r w:rsidRPr="000B3E62">
              <w:rPr>
                <w:rFonts w:ascii="Calibri" w:eastAsia="Calibri" w:hAnsi="Calibri"/>
                <w:b/>
                <w:sz w:val="32"/>
                <w:szCs w:val="32"/>
              </w:rPr>
              <w:lastRenderedPageBreak/>
              <w:t>bábfigurákkal: fakanálbáb és ujjbáb tervezése. Szerepjátékok a tervezett bábokkal.</w:t>
            </w:r>
          </w:p>
          <w:p w:rsidR="004B5BC1" w:rsidRPr="00040EFE" w:rsidRDefault="000B226A" w:rsidP="000B226A">
            <w:pPr>
              <w:spacing w:after="120"/>
              <w:contextualSpacing/>
              <w:rPr>
                <w:rFonts w:ascii="Calibri" w:eastAsia="Calibri" w:hAnsi="Calibri" w:cs="Calibri"/>
              </w:rPr>
            </w:pPr>
            <w:r w:rsidRPr="000B3E62">
              <w:rPr>
                <w:rFonts w:ascii="Calibri" w:eastAsia="Calibri" w:hAnsi="Calibri"/>
                <w:b/>
                <w:sz w:val="32"/>
                <w:szCs w:val="32"/>
              </w:rPr>
              <w:t>Mesélő bábok: hallott, olvasott és kitalált történetek előadása.</w:t>
            </w:r>
          </w:p>
        </w:tc>
        <w:tc>
          <w:tcPr>
            <w:tcW w:w="4962" w:type="dxa"/>
            <w:tcBorders>
              <w:top w:val="single" w:sz="4" w:space="0" w:color="auto"/>
              <w:left w:val="single" w:sz="4" w:space="0" w:color="auto"/>
              <w:bottom w:val="single" w:sz="4" w:space="0" w:color="auto"/>
              <w:right w:val="single" w:sz="4" w:space="0" w:color="auto"/>
            </w:tcBorders>
          </w:tcPr>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Évszakoknak megfelelően természeti formákból való kép- és tárgyalkotás (pl. ősz: őszi terméslények, termésbábok levelekből, tárgyalkotás őszi termésekből (koszorú, füzér); tél: tobozokból karácsonyfa, betlehemi figurák készítése, hóvár, hószobor építése; tavasz: virágtündérek, virágbábok, koszorúk, virágszőnyeg).</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w:t>
            </w:r>
            <w:r w:rsidRPr="00E05A8B">
              <w:rPr>
                <w:rFonts w:ascii="Times New Roman" w:hAnsi="Times New Roman" w:cs="Times New Roman"/>
                <w:sz w:val="24"/>
                <w:szCs w:val="24"/>
              </w:rPr>
              <w:lastRenderedPageBreak/>
              <w:t>összehasonlítása és rendezése érdekében.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Magyar népi építészet legjellemzőbb sajátosságainak megismerése, makettépítés változatos anyagokból (pl. karton, agyag, természetben talált anyagok) egyéni- és csoportmunkában.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Kiállítás, múzeum, helytörténeti gyűjtemény, tájház felkeresése során vázlatrajzok készítése a hagyományos magyar népi élet belső tereiről, berendezési tárgyairól. A konkrét kiállítás élményéhez köthető tárgyalkotás.</w:t>
            </w:r>
          </w:p>
          <w:p w:rsidR="004B5BC1" w:rsidRPr="00E05A8B" w:rsidRDefault="004B5BC1" w:rsidP="004B5BC1">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képeinek gyűjtése, a képi információk felhasználása sík- vagy térbeli alkotásban, egyénileg vagy csoportmunkában (pl. legtöbb terhet elbíró híd építése csoportban, adott távolságú “szakadék” fölé két a/3-as műszaki rajzlapból, a legmagasabb torony felépítése egy rajzlapból, kifejező képalkotás valós magyar építmény témájában).</w:t>
            </w:r>
          </w:p>
          <w:p w:rsidR="004B5BC1" w:rsidRPr="00E05A8B" w:rsidRDefault="004B5BC1" w:rsidP="004B5BC1">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p>
          <w:p w:rsidR="004B5BC1" w:rsidRPr="00040EFE" w:rsidRDefault="004B5BC1"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ind w:left="7" w:right="92"/>
              <w:rPr>
                <w:sz w:val="24"/>
              </w:rPr>
            </w:pPr>
            <w:r>
              <w:rPr>
                <w:i/>
                <w:sz w:val="24"/>
              </w:rPr>
              <w:lastRenderedPageBreak/>
              <w:t xml:space="preserve">Matematika: </w:t>
            </w:r>
            <w:r>
              <w:rPr>
                <w:sz w:val="24"/>
              </w:rPr>
              <w:t>Tárgyak tulajdonságainak kiemelése . Adott objektum más nézőpontból. Tájékozódás a világ mennyiségi viszonyaiban.</w:t>
            </w:r>
          </w:p>
          <w:p w:rsidR="00BF0F86" w:rsidRDefault="00BF0F86" w:rsidP="00BF0F86">
            <w:pPr>
              <w:pStyle w:val="TableParagraph"/>
              <w:ind w:left="7"/>
              <w:rPr>
                <w:sz w:val="24"/>
              </w:rPr>
            </w:pPr>
            <w:r>
              <w:rPr>
                <w:i/>
                <w:sz w:val="24"/>
              </w:rPr>
              <w:t xml:space="preserve">Dráma és tánc: </w:t>
            </w:r>
            <w:r>
              <w:rPr>
                <w:sz w:val="24"/>
              </w:rPr>
              <w:t>a színház formai elemei, látott előadásban, illetve alkalmazása saját rögtönzésekben.</w:t>
            </w:r>
          </w:p>
          <w:p w:rsidR="00BF0F86" w:rsidRDefault="00BF0F86" w:rsidP="00BF0F86">
            <w:pPr>
              <w:pStyle w:val="TableParagraph"/>
              <w:ind w:left="7" w:right="1438"/>
              <w:rPr>
                <w:sz w:val="24"/>
              </w:rPr>
            </w:pPr>
          </w:p>
          <w:p w:rsidR="004B5BC1" w:rsidRPr="00040EFE" w:rsidRDefault="00BF0F86" w:rsidP="00BF0F86">
            <w:pPr>
              <w:rPr>
                <w:rFonts w:ascii="Calibri" w:eastAsia="Calibri" w:hAnsi="Calibri"/>
                <w:sz w:val="32"/>
                <w:szCs w:val="32"/>
              </w:rPr>
            </w:pPr>
            <w:r>
              <w:rPr>
                <w:i/>
                <w:sz w:val="24"/>
              </w:rPr>
              <w:t xml:space="preserve">Ének-zene: </w:t>
            </w:r>
            <w:r>
              <w:rPr>
                <w:sz w:val="24"/>
              </w:rPr>
              <w:t>Azonosság, hasonlóság, variáció felismerése.</w:t>
            </w: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4B5BC1" w:rsidRPr="00E05A8B" w:rsidRDefault="004B5BC1" w:rsidP="004B5BC1">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p w:rsidR="004B5BC1" w:rsidRPr="00040EFE" w:rsidRDefault="004B5BC1" w:rsidP="005E77B9">
            <w:pPr>
              <w:spacing w:after="120" w:line="276" w:lineRule="auto"/>
              <w:rPr>
                <w:rFonts w:ascii="Calibri" w:eastAsia="Calibri" w:hAnsi="Calibri"/>
                <w:sz w:val="32"/>
                <w:szCs w:val="32"/>
              </w:rPr>
            </w:pPr>
          </w:p>
        </w:tc>
      </w:tr>
      <w:tr w:rsidR="004B5BC1"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4B5BC1" w:rsidRPr="00040EFE" w:rsidRDefault="004B5BC1"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4B5BC1" w:rsidRPr="00040EFE" w:rsidRDefault="004B5BC1" w:rsidP="005E77B9">
            <w:pPr>
              <w:spacing w:after="120" w:line="276" w:lineRule="auto"/>
              <w:ind w:left="357"/>
              <w:contextualSpacing/>
              <w:rPr>
                <w:rFonts w:ascii="Calibri" w:eastAsia="Calibri" w:hAnsi="Calibri"/>
                <w:sz w:val="32"/>
                <w:szCs w:val="32"/>
              </w:rPr>
            </w:pPr>
          </w:p>
        </w:tc>
      </w:tr>
    </w:tbl>
    <w:p w:rsidR="004B5BC1" w:rsidRDefault="004B5BC1"/>
    <w:p w:rsidR="005361ED" w:rsidRDefault="005361ED"/>
    <w:p w:rsidR="005361ED" w:rsidRDefault="005361ED"/>
    <w:tbl>
      <w:tblPr>
        <w:tblW w:w="10941"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036"/>
        <w:gridCol w:w="4962"/>
        <w:gridCol w:w="1943"/>
      </w:tblGrid>
      <w:tr w:rsidR="00A35CB2" w:rsidRPr="00040EFE" w:rsidTr="007C14A9">
        <w:trPr>
          <w:trHeight w:val="1875"/>
        </w:trPr>
        <w:tc>
          <w:tcPr>
            <w:tcW w:w="4036" w:type="dxa"/>
            <w:tcBorders>
              <w:top w:val="single" w:sz="4" w:space="0" w:color="auto"/>
              <w:left w:val="single" w:sz="4" w:space="0" w:color="auto"/>
              <w:right w:val="single" w:sz="4" w:space="0" w:color="auto"/>
            </w:tcBorders>
            <w:shd w:val="clear" w:color="auto" w:fill="E0E0E0"/>
            <w:vAlign w:val="center"/>
            <w:hideMark/>
          </w:tcPr>
          <w:p w:rsidR="00A35CB2" w:rsidRPr="00040EFE" w:rsidRDefault="00A35CB2" w:rsidP="005E77B9">
            <w:pPr>
              <w:jc w:val="center"/>
              <w:rPr>
                <w:rFonts w:ascii="Calibri" w:eastAsia="Calibri" w:hAnsi="Calibri"/>
                <w:b/>
                <w:sz w:val="32"/>
                <w:szCs w:val="32"/>
              </w:rPr>
            </w:pPr>
            <w:r w:rsidRPr="00040EFE">
              <w:rPr>
                <w:rFonts w:ascii="Calibri" w:eastAsia="Calibri" w:hAnsi="Calibri"/>
                <w:b/>
                <w:sz w:val="32"/>
                <w:szCs w:val="32"/>
              </w:rPr>
              <w:t>Témakör</w:t>
            </w:r>
          </w:p>
        </w:tc>
        <w:tc>
          <w:tcPr>
            <w:tcW w:w="4962" w:type="dxa"/>
            <w:tcBorders>
              <w:top w:val="single" w:sz="4" w:space="0" w:color="auto"/>
              <w:left w:val="single" w:sz="4" w:space="0" w:color="auto"/>
              <w:right w:val="single" w:sz="4" w:space="0" w:color="auto"/>
            </w:tcBorders>
            <w:shd w:val="clear" w:color="auto" w:fill="E0E0E0"/>
            <w:vAlign w:val="center"/>
            <w:hideMark/>
          </w:tcPr>
          <w:p w:rsidR="00A35CB2" w:rsidRPr="00E05A8B" w:rsidRDefault="00A35CB2" w:rsidP="005361ED">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Természetes és mesterséges környezet – Közvetlen környezetünk</w:t>
            </w:r>
          </w:p>
          <w:p w:rsidR="00A35CB2" w:rsidRPr="00040EFE" w:rsidRDefault="00A35CB2" w:rsidP="005E77B9">
            <w:pPr>
              <w:spacing w:before="120"/>
              <w:jc w:val="center"/>
              <w:rPr>
                <w:rFonts w:ascii="Calibri" w:eastAsia="Calibri" w:hAnsi="Calibri"/>
                <w:b/>
                <w:sz w:val="32"/>
                <w:szCs w:val="32"/>
              </w:rPr>
            </w:pPr>
          </w:p>
        </w:tc>
        <w:tc>
          <w:tcPr>
            <w:tcW w:w="1943" w:type="dxa"/>
            <w:tcBorders>
              <w:top w:val="single" w:sz="4" w:space="0" w:color="auto"/>
              <w:left w:val="single" w:sz="4" w:space="0" w:color="auto"/>
              <w:right w:val="single" w:sz="4" w:space="0" w:color="auto"/>
            </w:tcBorders>
            <w:shd w:val="clear" w:color="auto" w:fill="E0E0E0"/>
            <w:vAlign w:val="center"/>
            <w:hideMark/>
          </w:tcPr>
          <w:p w:rsidR="00A35CB2" w:rsidRDefault="00A35CB2" w:rsidP="005E77B9">
            <w:pPr>
              <w:spacing w:before="120"/>
              <w:jc w:val="center"/>
              <w:rPr>
                <w:rFonts w:ascii="Calibri" w:eastAsia="Calibri" w:hAnsi="Calibri"/>
                <w:b/>
                <w:sz w:val="32"/>
                <w:szCs w:val="32"/>
              </w:rPr>
            </w:pPr>
            <w:r w:rsidRPr="00040EFE">
              <w:rPr>
                <w:rFonts w:ascii="Calibri" w:eastAsia="Calibri" w:hAnsi="Calibri"/>
                <w:b/>
                <w:sz w:val="32"/>
                <w:szCs w:val="32"/>
              </w:rPr>
              <w:t>Óraszám</w:t>
            </w:r>
          </w:p>
          <w:p w:rsidR="00A35CB2" w:rsidRPr="00040EFE" w:rsidRDefault="00A35CB2" w:rsidP="005E77B9">
            <w:pPr>
              <w:spacing w:before="120"/>
              <w:jc w:val="center"/>
              <w:rPr>
                <w:rFonts w:ascii="Calibri" w:eastAsia="Calibri" w:hAnsi="Calibri"/>
                <w:b/>
                <w:sz w:val="32"/>
                <w:szCs w:val="32"/>
              </w:rPr>
            </w:pPr>
            <w:r>
              <w:rPr>
                <w:rFonts w:ascii="Calibri" w:eastAsia="Calibri" w:hAnsi="Calibri"/>
                <w:b/>
                <w:sz w:val="32"/>
                <w:szCs w:val="32"/>
              </w:rPr>
              <w:t>8</w:t>
            </w:r>
          </w:p>
          <w:p w:rsidR="00A35CB2" w:rsidRPr="00040EFE" w:rsidRDefault="00A35CB2" w:rsidP="005E77B9">
            <w:pPr>
              <w:jc w:val="center"/>
              <w:rPr>
                <w:rFonts w:ascii="Calibri" w:eastAsia="Calibri" w:hAnsi="Calibri"/>
                <w:b/>
                <w:sz w:val="32"/>
                <w:szCs w:val="32"/>
              </w:rPr>
            </w:pPr>
          </w:p>
        </w:tc>
      </w:tr>
      <w:tr w:rsidR="005361ED"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hideMark/>
          </w:tcPr>
          <w:p w:rsidR="005361ED" w:rsidRPr="00040EFE" w:rsidRDefault="005361ED" w:rsidP="005E77B9">
            <w:pPr>
              <w:jc w:val="center"/>
              <w:rPr>
                <w:rFonts w:ascii="Calibri" w:eastAsia="Calibri" w:hAnsi="Calibri"/>
                <w:b/>
                <w:sz w:val="32"/>
                <w:szCs w:val="32"/>
              </w:rPr>
            </w:pPr>
            <w:r w:rsidRPr="00040EFE">
              <w:rPr>
                <w:rFonts w:ascii="Calibri" w:eastAsia="Calibri" w:hAnsi="Calibri"/>
                <w:b/>
                <w:sz w:val="32"/>
                <w:szCs w:val="32"/>
              </w:rPr>
              <w:t>A témakör tanulása eredményeként a tanuló:</w:t>
            </w:r>
          </w:p>
        </w:tc>
        <w:tc>
          <w:tcPr>
            <w:tcW w:w="6905" w:type="dxa"/>
            <w:gridSpan w:val="2"/>
            <w:tcBorders>
              <w:top w:val="single" w:sz="4" w:space="0" w:color="auto"/>
              <w:left w:val="single" w:sz="4" w:space="0" w:color="auto"/>
              <w:bottom w:val="single" w:sz="4" w:space="0" w:color="auto"/>
              <w:right w:val="single" w:sz="4" w:space="0" w:color="auto"/>
            </w:tcBorders>
            <w:hideMark/>
          </w:tcPr>
          <w:p w:rsidR="005361ED" w:rsidRPr="00E05A8B" w:rsidRDefault="005361ED" w:rsidP="005361ED">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5361ED" w:rsidRPr="00E05A8B" w:rsidRDefault="005361ED" w:rsidP="005361ED">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line="276"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5361ED" w:rsidRPr="00040EFE" w:rsidRDefault="005361ED" w:rsidP="005E77B9">
            <w:pPr>
              <w:spacing w:after="120" w:line="276" w:lineRule="auto"/>
              <w:ind w:left="357"/>
              <w:contextualSpacing/>
              <w:rPr>
                <w:rFonts w:eastAsia="Calibri"/>
                <w:sz w:val="32"/>
                <w:szCs w:val="32"/>
              </w:rPr>
            </w:pPr>
          </w:p>
        </w:tc>
      </w:tr>
      <w:tr w:rsidR="005361ED"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tcPr>
          <w:p w:rsidR="005361ED" w:rsidRPr="00040EFE" w:rsidRDefault="005361ED" w:rsidP="005E77B9">
            <w:pPr>
              <w:spacing w:before="120"/>
              <w:jc w:val="center"/>
              <w:rPr>
                <w:rFonts w:ascii="Calibri" w:eastAsia="Calibri" w:hAnsi="Calibri"/>
                <w:b/>
                <w:sz w:val="32"/>
                <w:szCs w:val="32"/>
              </w:rPr>
            </w:pPr>
            <w:r w:rsidRPr="00040EFE">
              <w:rPr>
                <w:rFonts w:ascii="Calibri" w:eastAsia="Calibri" w:hAnsi="Calibri"/>
                <w:b/>
                <w:sz w:val="32"/>
                <w:szCs w:val="32"/>
              </w:rPr>
              <w:t>Javasolt tevékenységek</w:t>
            </w:r>
          </w:p>
        </w:tc>
        <w:tc>
          <w:tcPr>
            <w:tcW w:w="4962" w:type="dxa"/>
            <w:tcBorders>
              <w:top w:val="single" w:sz="4" w:space="0" w:color="auto"/>
              <w:left w:val="single" w:sz="4" w:space="0" w:color="auto"/>
              <w:bottom w:val="single" w:sz="4" w:space="0" w:color="auto"/>
              <w:right w:val="single" w:sz="4" w:space="0" w:color="auto"/>
            </w:tcBorders>
            <w:vAlign w:val="center"/>
          </w:tcPr>
          <w:p w:rsidR="005361ED" w:rsidRPr="00040EFE" w:rsidRDefault="005361ED" w:rsidP="005E77B9">
            <w:pPr>
              <w:spacing w:before="120"/>
              <w:jc w:val="center"/>
              <w:rPr>
                <w:rFonts w:ascii="Calibri" w:eastAsia="Calibri" w:hAnsi="Calibri"/>
                <w:b/>
                <w:sz w:val="32"/>
                <w:szCs w:val="32"/>
              </w:rPr>
            </w:pPr>
            <w:r w:rsidRPr="00040EFE">
              <w:rPr>
                <w:rFonts w:ascii="Calibri" w:eastAsia="Calibri" w:hAnsi="Calibri"/>
                <w:b/>
                <w:sz w:val="32"/>
                <w:szCs w:val="32"/>
              </w:rPr>
              <w:t>Fejlesztési feladatok és ismeretek</w:t>
            </w:r>
          </w:p>
        </w:tc>
        <w:tc>
          <w:tcPr>
            <w:tcW w:w="1943" w:type="dxa"/>
            <w:tcBorders>
              <w:top w:val="single" w:sz="4" w:space="0" w:color="auto"/>
              <w:left w:val="single" w:sz="4" w:space="0" w:color="auto"/>
              <w:bottom w:val="single" w:sz="4" w:space="0" w:color="auto"/>
              <w:right w:val="single" w:sz="4" w:space="0" w:color="auto"/>
            </w:tcBorders>
            <w:vAlign w:val="center"/>
          </w:tcPr>
          <w:p w:rsidR="005361ED" w:rsidRPr="00040EFE" w:rsidRDefault="005361ED" w:rsidP="005E77B9">
            <w:pPr>
              <w:spacing w:before="120"/>
              <w:jc w:val="center"/>
              <w:rPr>
                <w:rFonts w:ascii="Calibri" w:eastAsia="Calibri" w:hAnsi="Calibri"/>
                <w:b/>
                <w:sz w:val="32"/>
                <w:szCs w:val="32"/>
              </w:rPr>
            </w:pPr>
            <w:r w:rsidRPr="00040EFE">
              <w:rPr>
                <w:rFonts w:ascii="Calibri" w:eastAsia="Calibri" w:hAnsi="Calibri"/>
                <w:b/>
                <w:sz w:val="32"/>
                <w:szCs w:val="32"/>
              </w:rPr>
              <w:t>Kapcsolódási pontok</w:t>
            </w:r>
          </w:p>
        </w:tc>
      </w:tr>
      <w:tr w:rsidR="005361ED" w:rsidRPr="00040EFE" w:rsidTr="005E77B9">
        <w:trPr>
          <w:trHeight w:val="826"/>
        </w:trPr>
        <w:tc>
          <w:tcPr>
            <w:tcW w:w="4036" w:type="dxa"/>
            <w:tcBorders>
              <w:top w:val="single" w:sz="4" w:space="0" w:color="auto"/>
              <w:left w:val="single" w:sz="4" w:space="0" w:color="auto"/>
              <w:bottom w:val="single" w:sz="4" w:space="0" w:color="auto"/>
              <w:right w:val="single" w:sz="4" w:space="0" w:color="auto"/>
            </w:tcBorders>
          </w:tcPr>
          <w:p w:rsidR="005361ED" w:rsidRPr="00040EFE" w:rsidRDefault="005361ED" w:rsidP="005E77B9">
            <w:pPr>
              <w:spacing w:after="120"/>
              <w:contextualSpacing/>
              <w:rPr>
                <w:rFonts w:ascii="Calibri" w:eastAsia="Calibri" w:hAnsi="Calibri" w:cs="Calibri"/>
              </w:rPr>
            </w:pPr>
          </w:p>
        </w:tc>
        <w:tc>
          <w:tcPr>
            <w:tcW w:w="4962" w:type="dxa"/>
            <w:tcBorders>
              <w:top w:val="single" w:sz="4" w:space="0" w:color="auto"/>
              <w:left w:val="single" w:sz="4" w:space="0" w:color="auto"/>
              <w:bottom w:val="single" w:sz="4" w:space="0" w:color="auto"/>
              <w:right w:val="single" w:sz="4" w:space="0" w:color="auto"/>
            </w:tcBorders>
          </w:tcPr>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Évszakoknak megfelelően természeti formákból való kép- és tárgyalkotás (pl. ősz: őszi terméslények, termésbábok levelekből, </w:t>
            </w:r>
            <w:r w:rsidRPr="00E05A8B">
              <w:rPr>
                <w:rFonts w:ascii="Times New Roman" w:hAnsi="Times New Roman" w:cs="Times New Roman"/>
                <w:sz w:val="24"/>
                <w:szCs w:val="24"/>
              </w:rPr>
              <w:lastRenderedPageBreak/>
              <w:t>tárgyalkotás őszi termésekből (koszorú, füzér); tél: tobozokból karácsonyfa, betlehemi figurák készítése, hóvár, hószobor építése; tavasz: virágtündérek, virágbábok, koszorúk, virágszőnyeg).</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képzeletbeli természetes terek (pl. barlang, tisztás, víz alatti világ) különböző épületek (pl. hagyományos parasztház, színház, uszoda, templom, fészer) csoportosítása különböző szempontok szerint (pl. rendeltetés, anyag, méret, elhelyezkedés, kor, díszítmény), a különböző épülettípusok legfontosabb jellemzőinek összehasonlítása és rendezése érdekében.</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Magyar népi építészet legjellemzőbb sajátosságainak megismerése, makettépítés változatos anyagokból (pl. karton, agyag, természetben talált anyagok) egyéni- és csoportmunkában.</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p>
          <w:p w:rsidR="005361ED" w:rsidRPr="00E05A8B" w:rsidRDefault="005361ED" w:rsidP="005361ED">
            <w:pPr>
              <w:numPr>
                <w:ilvl w:val="0"/>
                <w:numId w:val="2"/>
              </w:numPr>
              <w:pBdr>
                <w:top w:val="nil"/>
                <w:left w:val="nil"/>
                <w:bottom w:val="nil"/>
                <w:right w:val="nil"/>
                <w:between w:val="nil"/>
              </w:pBdr>
              <w:spacing w:after="0"/>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 xml:space="preserve">képeinek gyűjtése, a képi információk felhasználása sík- vagy térbeli alkotásban, egyénileg vagy csoportmunkában (pl. legtöbb terhet elbíró híd építése csoportban, adott távolságú “szakadék” fölé két a/3-as műszaki rajzlapból, a legmagasabb </w:t>
            </w:r>
            <w:r w:rsidRPr="00E05A8B">
              <w:rPr>
                <w:rFonts w:ascii="Times New Roman" w:hAnsi="Times New Roman" w:cs="Times New Roman"/>
                <w:sz w:val="24"/>
                <w:szCs w:val="24"/>
              </w:rPr>
              <w:lastRenderedPageBreak/>
              <w:t>torony felépítése egy rajzlapból, kifejező képalkotás valós magyar építmény témájában).</w:t>
            </w:r>
          </w:p>
          <w:p w:rsidR="005361ED" w:rsidRPr="00E05A8B" w:rsidRDefault="005361ED" w:rsidP="005361ED">
            <w:pPr>
              <w:numPr>
                <w:ilvl w:val="0"/>
                <w:numId w:val="2"/>
              </w:numPr>
              <w:pBdr>
                <w:top w:val="nil"/>
                <w:left w:val="nil"/>
                <w:bottom w:val="nil"/>
                <w:right w:val="nil"/>
                <w:between w:val="nil"/>
              </w:pBdr>
              <w:spacing w:after="120"/>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p>
          <w:p w:rsidR="005361ED" w:rsidRPr="00040EFE" w:rsidRDefault="005361ED" w:rsidP="005E77B9">
            <w:pPr>
              <w:spacing w:after="120"/>
              <w:contextualSpacing/>
              <w:rPr>
                <w:rFonts w:ascii="Calibri" w:eastAsia="Calibri" w:hAnsi="Calibri"/>
                <w:sz w:val="32"/>
                <w:szCs w:val="32"/>
              </w:rPr>
            </w:pPr>
          </w:p>
        </w:tc>
        <w:tc>
          <w:tcPr>
            <w:tcW w:w="1943" w:type="dxa"/>
            <w:tcBorders>
              <w:top w:val="single" w:sz="4" w:space="0" w:color="auto"/>
              <w:left w:val="single" w:sz="4" w:space="0" w:color="auto"/>
              <w:bottom w:val="single" w:sz="4" w:space="0" w:color="auto"/>
              <w:right w:val="single" w:sz="4" w:space="0" w:color="auto"/>
            </w:tcBorders>
          </w:tcPr>
          <w:p w:rsidR="00BF0F86" w:rsidRDefault="00BF0F86" w:rsidP="00BF0F86">
            <w:pPr>
              <w:pStyle w:val="TableParagraph"/>
              <w:spacing w:line="271" w:lineRule="exact"/>
              <w:ind w:left="4"/>
              <w:rPr>
                <w:sz w:val="24"/>
              </w:rPr>
            </w:pPr>
            <w:r>
              <w:rPr>
                <w:i/>
                <w:sz w:val="24"/>
              </w:rPr>
              <w:lastRenderedPageBreak/>
              <w:t xml:space="preserve">Matematika: </w:t>
            </w:r>
            <w:r>
              <w:rPr>
                <w:sz w:val="24"/>
              </w:rPr>
              <w:t>tájékozódás az időben.</w:t>
            </w:r>
          </w:p>
          <w:p w:rsidR="00BF0F86" w:rsidRDefault="00314B8F" w:rsidP="00BF0F86">
            <w:pPr>
              <w:pStyle w:val="TableParagraph"/>
              <w:ind w:left="4"/>
              <w:rPr>
                <w:sz w:val="24"/>
              </w:rPr>
            </w:pPr>
            <w:r>
              <w:rPr>
                <w:i/>
                <w:sz w:val="24"/>
              </w:rPr>
              <w:t>Etika:</w:t>
            </w:r>
            <w:r w:rsidR="00BF0F86">
              <w:rPr>
                <w:i/>
                <w:sz w:val="24"/>
              </w:rPr>
              <w:t xml:space="preserve"> </w:t>
            </w:r>
            <w:r w:rsidR="00BF0F86">
              <w:rPr>
                <w:sz w:val="24"/>
              </w:rPr>
              <w:t xml:space="preserve">a múlt és a jelen életviszonyai </w:t>
            </w:r>
            <w:r w:rsidR="00BF0F86">
              <w:rPr>
                <w:sz w:val="24"/>
              </w:rPr>
              <w:lastRenderedPageBreak/>
              <w:t>közötti különbségek.</w:t>
            </w:r>
          </w:p>
          <w:p w:rsidR="005361ED" w:rsidRPr="00040EFE" w:rsidRDefault="00BF0F86" w:rsidP="00BF0F86">
            <w:pPr>
              <w:rPr>
                <w:rFonts w:ascii="Calibri" w:eastAsia="Calibri" w:hAnsi="Calibri"/>
                <w:sz w:val="32"/>
                <w:szCs w:val="32"/>
              </w:rPr>
            </w:pPr>
            <w:r>
              <w:rPr>
                <w:i/>
                <w:sz w:val="24"/>
              </w:rPr>
              <w:t xml:space="preserve">Dráma és tánc: </w:t>
            </w:r>
            <w:r>
              <w:rPr>
                <w:sz w:val="24"/>
              </w:rPr>
              <w:t>Kreatív játékok tárgyakkal, tárgyak nélkül. A tárgyak használata ismétléssel, lassítással, gyorsítással stb. vagy nem rendeltetésszerű használatuk.</w:t>
            </w:r>
          </w:p>
        </w:tc>
      </w:tr>
      <w:tr w:rsidR="005361ED"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5361ED" w:rsidRPr="00040EFE" w:rsidRDefault="005361ED" w:rsidP="005E77B9">
            <w:pPr>
              <w:jc w:val="center"/>
              <w:rPr>
                <w:rFonts w:ascii="Calibri" w:eastAsia="Calibri" w:hAnsi="Calibri"/>
                <w:b/>
                <w:sz w:val="32"/>
                <w:szCs w:val="32"/>
              </w:rPr>
            </w:pPr>
            <w:r w:rsidRPr="00040EFE">
              <w:rPr>
                <w:rFonts w:ascii="Calibri" w:eastAsia="Calibri" w:hAnsi="Calibri"/>
                <w:b/>
                <w:sz w:val="32"/>
                <w:szCs w:val="32"/>
              </w:rPr>
              <w:lastRenderedPageBreak/>
              <w:t>Kulcsfogalmak/ fogalmak</w:t>
            </w:r>
          </w:p>
        </w:tc>
        <w:tc>
          <w:tcPr>
            <w:tcW w:w="6905" w:type="dxa"/>
            <w:gridSpan w:val="2"/>
            <w:tcBorders>
              <w:top w:val="single" w:sz="4" w:space="0" w:color="auto"/>
              <w:left w:val="single" w:sz="4" w:space="0" w:color="auto"/>
              <w:bottom w:val="single" w:sz="4" w:space="0" w:color="auto"/>
              <w:right w:val="single" w:sz="4" w:space="0" w:color="auto"/>
            </w:tcBorders>
            <w:vAlign w:val="center"/>
          </w:tcPr>
          <w:p w:rsidR="005361ED" w:rsidRPr="00E05A8B" w:rsidRDefault="005361ED" w:rsidP="005361ED">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p w:rsidR="005361ED" w:rsidRPr="00040EFE" w:rsidRDefault="005361ED" w:rsidP="005E77B9">
            <w:pPr>
              <w:spacing w:after="120" w:line="276" w:lineRule="auto"/>
              <w:rPr>
                <w:rFonts w:ascii="Calibri" w:eastAsia="Calibri" w:hAnsi="Calibri"/>
                <w:sz w:val="32"/>
                <w:szCs w:val="32"/>
              </w:rPr>
            </w:pPr>
          </w:p>
        </w:tc>
      </w:tr>
      <w:tr w:rsidR="005361ED" w:rsidRPr="00040EFE" w:rsidTr="005E77B9">
        <w:trPr>
          <w:trHeight w:val="21"/>
        </w:trPr>
        <w:tc>
          <w:tcPr>
            <w:tcW w:w="4036" w:type="dxa"/>
            <w:tcBorders>
              <w:top w:val="single" w:sz="4" w:space="0" w:color="auto"/>
              <w:left w:val="single" w:sz="4" w:space="0" w:color="auto"/>
              <w:bottom w:val="single" w:sz="4" w:space="0" w:color="auto"/>
              <w:right w:val="single" w:sz="4" w:space="0" w:color="auto"/>
            </w:tcBorders>
            <w:vAlign w:val="center"/>
          </w:tcPr>
          <w:p w:rsidR="005361ED" w:rsidRPr="00040EFE" w:rsidRDefault="005361ED" w:rsidP="005E77B9">
            <w:pPr>
              <w:jc w:val="center"/>
              <w:rPr>
                <w:rFonts w:ascii="Calibri" w:eastAsia="Calibri" w:hAnsi="Calibri"/>
                <w:b/>
                <w:bCs/>
                <w:sz w:val="32"/>
                <w:szCs w:val="32"/>
              </w:rPr>
            </w:pPr>
            <w:r w:rsidRPr="00040EFE">
              <w:rPr>
                <w:rFonts w:ascii="Calibri" w:eastAsia="Calibri" w:hAnsi="Calibri"/>
                <w:b/>
                <w:sz w:val="32"/>
                <w:szCs w:val="32"/>
              </w:rPr>
              <w:t>Tanulási eredmények</w:t>
            </w:r>
          </w:p>
        </w:tc>
        <w:tc>
          <w:tcPr>
            <w:tcW w:w="6905" w:type="dxa"/>
            <w:gridSpan w:val="2"/>
            <w:tcBorders>
              <w:top w:val="single" w:sz="4" w:space="0" w:color="auto"/>
              <w:left w:val="single" w:sz="4" w:space="0" w:color="auto"/>
              <w:bottom w:val="single" w:sz="4" w:space="0" w:color="auto"/>
              <w:right w:val="single" w:sz="4" w:space="0" w:color="auto"/>
            </w:tcBorders>
          </w:tcPr>
          <w:p w:rsidR="005361ED" w:rsidRPr="00040EFE" w:rsidRDefault="005361ED" w:rsidP="005E77B9">
            <w:pPr>
              <w:spacing w:after="120" w:line="276" w:lineRule="auto"/>
              <w:ind w:left="357"/>
              <w:contextualSpacing/>
              <w:rPr>
                <w:rFonts w:ascii="Calibri" w:eastAsia="Calibri" w:hAnsi="Calibri"/>
                <w:sz w:val="32"/>
                <w:szCs w:val="32"/>
              </w:rPr>
            </w:pPr>
          </w:p>
        </w:tc>
      </w:tr>
    </w:tbl>
    <w:p w:rsidR="005361ED" w:rsidRDefault="005361ED"/>
    <w:p w:rsidR="005361ED" w:rsidRDefault="005361ED"/>
    <w:p w:rsidR="005361ED" w:rsidRDefault="005361ED"/>
    <w:sectPr w:rsidR="005361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3"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4" w15:restartNumberingAfterBreak="0">
    <w:nsid w:val="5F760851"/>
    <w:multiLevelType w:val="multilevel"/>
    <w:tmpl w:val="801E9CB8"/>
    <w:lvl w:ilvl="0">
      <w:start w:val="4"/>
      <w:numFmt w:val="bullet"/>
      <w:lvlText w:val="−"/>
      <w:lvlJc w:val="left"/>
      <w:pPr>
        <w:ind w:left="2203"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num w:numId="1">
    <w:abstractNumId w:val="2"/>
  </w:num>
  <w:num w:numId="2">
    <w:abstractNumId w:val="4"/>
  </w:num>
  <w:num w:numId="3">
    <w:abstractNumId w:val="5"/>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BC1"/>
    <w:rsid w:val="000B226A"/>
    <w:rsid w:val="00131812"/>
    <w:rsid w:val="00314B8F"/>
    <w:rsid w:val="004B5BC1"/>
    <w:rsid w:val="004F3850"/>
    <w:rsid w:val="005252BA"/>
    <w:rsid w:val="005361ED"/>
    <w:rsid w:val="00555361"/>
    <w:rsid w:val="007C1190"/>
    <w:rsid w:val="009A0784"/>
    <w:rsid w:val="00A35A04"/>
    <w:rsid w:val="00A35CB2"/>
    <w:rsid w:val="00BF0F86"/>
    <w:rsid w:val="00C34845"/>
    <w:rsid w:val="00D811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0810B-6F17-4B45-971C-8930C4559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ableParagraph">
    <w:name w:val="Table Paragraph"/>
    <w:basedOn w:val="Norml"/>
    <w:uiPriority w:val="1"/>
    <w:qFormat/>
    <w:rsid w:val="00BF0F86"/>
    <w:pPr>
      <w:widowControl w:val="0"/>
      <w:autoSpaceDE w:val="0"/>
      <w:autoSpaceDN w:val="0"/>
      <w:spacing w:after="0" w:line="240" w:lineRule="auto"/>
    </w:pPr>
    <w:rPr>
      <w:rFonts w:ascii="Times New Roman" w:eastAsia="Times New Roman" w:hAnsi="Times New Roman" w:cs="Times New Roman"/>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65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5138</Words>
  <Characters>35457</Characters>
  <Application>Microsoft Office Word</Application>
  <DocSecurity>0</DocSecurity>
  <Lines>295</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Éva</dc:creator>
  <cp:keywords/>
  <dc:description/>
  <cp:lastModifiedBy>Admin</cp:lastModifiedBy>
  <cp:revision>2</cp:revision>
  <dcterms:created xsi:type="dcterms:W3CDTF">2020-08-28T06:49:00Z</dcterms:created>
  <dcterms:modified xsi:type="dcterms:W3CDTF">2020-08-28T06:49:00Z</dcterms:modified>
</cp:coreProperties>
</file>