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510" w:rsidRPr="00377235" w:rsidRDefault="00A73510" w:rsidP="00A73510">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7</w:t>
      </w:r>
      <w:r w:rsidRPr="00377235">
        <w:rPr>
          <w:rFonts w:ascii="Times New Roman" w:eastAsia="Times New Roman" w:hAnsi="Times New Roman" w:cs="Times New Roman"/>
          <w:b/>
          <w:sz w:val="24"/>
          <w:szCs w:val="24"/>
          <w:lang w:eastAsia="hu-HU"/>
        </w:rPr>
        <w:t>. évfolyam</w:t>
      </w:r>
    </w:p>
    <w:p w:rsidR="00A73510" w:rsidRPr="00377235" w:rsidRDefault="00A73510" w:rsidP="00A73510">
      <w:pPr>
        <w:spacing w:after="0" w:line="240" w:lineRule="auto"/>
        <w:jc w:val="center"/>
        <w:rPr>
          <w:rFonts w:ascii="Times New Roman" w:eastAsia="Times New Roman" w:hAnsi="Times New Roman" w:cs="Times New Roman"/>
          <w:b/>
          <w:sz w:val="24"/>
          <w:szCs w:val="24"/>
          <w:lang w:eastAsia="hu-HU"/>
        </w:rPr>
      </w:pPr>
    </w:p>
    <w:p w:rsidR="00A73510" w:rsidRPr="00377235" w:rsidRDefault="00A73510" w:rsidP="00A7351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fejlesztő szakasz (7</w:t>
      </w:r>
      <w:r w:rsidRPr="00377235">
        <w:rPr>
          <w:rFonts w:ascii="Times New Roman" w:eastAsia="Times New Roman" w:hAnsi="Times New Roman" w:cs="Times New Roman"/>
          <w:sz w:val="24"/>
          <w:szCs w:val="24"/>
          <w:lang w:eastAsia="hu-HU"/>
        </w:rPr>
        <w:t>. évfolyam) feladata, hogy az előző szakaszhoz kapcsolódva fejlessze, megerősítse, bővítse a már megalapozott kompetenciákat.</w:t>
      </w:r>
    </w:p>
    <w:p w:rsidR="00A73510" w:rsidRDefault="00A73510" w:rsidP="00A73510">
      <w:pPr>
        <w:spacing w:after="0" w:line="240" w:lineRule="auto"/>
        <w:jc w:val="both"/>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A tanuló saját és mások tapasztalatai alapján megismeri a nemzetiségi lét által meghatározott társadalmi és egyéni lehetőségeket, korlátokat. Ezekről saját véleményt tud megfogalmazni, melyeket érvekkel tud alátámasztani. Tudatosul benne, hogy kétnyelvűsége előnyt jelent számára jövőjére nézve is. Megismeri, milyen szerepe van ma az anyanyelv megőrzésében a családnak és az oktatási-nevelési intézményeknek. </w:t>
      </w:r>
    </w:p>
    <w:p w:rsidR="00A73510" w:rsidRDefault="00A73510" w:rsidP="00A73510">
      <w:pPr>
        <w:spacing w:after="0" w:line="240" w:lineRule="auto"/>
        <w:jc w:val="both"/>
        <w:rPr>
          <w:rFonts w:ascii="Times New Roman" w:eastAsia="Times New Roman" w:hAnsi="Times New Roman" w:cs="Times New Roman"/>
          <w:sz w:val="24"/>
          <w:szCs w:val="24"/>
          <w:lang w:eastAsia="hu-HU"/>
        </w:rPr>
      </w:pPr>
    </w:p>
    <w:p w:rsidR="00A73510" w:rsidRPr="00377235" w:rsidRDefault="00A73510" w:rsidP="00A73510">
      <w:pPr>
        <w:spacing w:after="0" w:line="240" w:lineRule="auto"/>
        <w:jc w:val="both"/>
        <w:rPr>
          <w:rFonts w:ascii="Times New Roman" w:eastAsia="Times New Roman" w:hAnsi="Times New Roman" w:cs="Times New Roman"/>
          <w:sz w:val="24"/>
          <w:szCs w:val="24"/>
          <w:lang w:eastAsia="hu-HU"/>
        </w:rPr>
      </w:pPr>
    </w:p>
    <w:p w:rsidR="00A73510" w:rsidRDefault="00A73510" w:rsidP="00A73510">
      <w:pPr>
        <w:widowControl w:val="0"/>
        <w:autoSpaceDE w:val="0"/>
        <w:autoSpaceDN w:val="0"/>
        <w:adjustRightInd w:val="0"/>
        <w:ind w:firstLine="709"/>
        <w:jc w:val="both"/>
      </w:pPr>
      <w:r>
        <w:t>A tantárgy órakerete: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878"/>
        <w:gridCol w:w="1879"/>
        <w:gridCol w:w="1698"/>
        <w:gridCol w:w="1679"/>
      </w:tblGrid>
      <w:tr w:rsidR="00A73510" w:rsidRPr="00720F82" w:rsidTr="00DF4CB2">
        <w:tc>
          <w:tcPr>
            <w:tcW w:w="1981" w:type="dxa"/>
          </w:tcPr>
          <w:p w:rsidR="00A73510" w:rsidRPr="00720F82" w:rsidRDefault="00A73510" w:rsidP="00DF4CB2">
            <w:pPr>
              <w:widowControl w:val="0"/>
              <w:autoSpaceDE w:val="0"/>
              <w:autoSpaceDN w:val="0"/>
              <w:adjustRightInd w:val="0"/>
              <w:jc w:val="both"/>
            </w:pPr>
            <w:r w:rsidRPr="00720F82">
              <w:t>Évfolyam</w:t>
            </w:r>
          </w:p>
        </w:tc>
        <w:tc>
          <w:tcPr>
            <w:tcW w:w="1935" w:type="dxa"/>
          </w:tcPr>
          <w:p w:rsidR="00A73510" w:rsidRPr="00720F82" w:rsidRDefault="00A73510" w:rsidP="00DF4CB2">
            <w:pPr>
              <w:widowControl w:val="0"/>
              <w:autoSpaceDE w:val="0"/>
              <w:autoSpaceDN w:val="0"/>
              <w:adjustRightInd w:val="0"/>
              <w:jc w:val="both"/>
            </w:pPr>
            <w:r w:rsidRPr="00720F82">
              <w:t>Heti órakeret</w:t>
            </w:r>
          </w:p>
        </w:tc>
        <w:tc>
          <w:tcPr>
            <w:tcW w:w="1936" w:type="dxa"/>
          </w:tcPr>
          <w:p w:rsidR="00A73510" w:rsidRPr="00720F82" w:rsidRDefault="00A73510" w:rsidP="00DF4CB2">
            <w:pPr>
              <w:widowControl w:val="0"/>
              <w:autoSpaceDE w:val="0"/>
              <w:autoSpaceDN w:val="0"/>
              <w:adjustRightInd w:val="0"/>
              <w:jc w:val="both"/>
            </w:pPr>
            <w:r w:rsidRPr="00720F82">
              <w:t>Évi órakeret</w:t>
            </w:r>
          </w:p>
        </w:tc>
        <w:tc>
          <w:tcPr>
            <w:tcW w:w="1717" w:type="dxa"/>
          </w:tcPr>
          <w:p w:rsidR="00A73510" w:rsidRPr="00720F82" w:rsidRDefault="00A73510" w:rsidP="00DF4CB2">
            <w:pPr>
              <w:widowControl w:val="0"/>
              <w:autoSpaceDE w:val="0"/>
              <w:autoSpaceDN w:val="0"/>
              <w:adjustRightInd w:val="0"/>
              <w:jc w:val="both"/>
            </w:pPr>
            <w:r w:rsidRPr="00720F82">
              <w:t>Kerettantervi órakeret</w:t>
            </w:r>
          </w:p>
        </w:tc>
        <w:tc>
          <w:tcPr>
            <w:tcW w:w="1717" w:type="dxa"/>
          </w:tcPr>
          <w:p w:rsidR="00A73510" w:rsidRPr="00720F82" w:rsidRDefault="00A73510" w:rsidP="00DF4CB2">
            <w:pPr>
              <w:widowControl w:val="0"/>
              <w:autoSpaceDE w:val="0"/>
              <w:autoSpaceDN w:val="0"/>
              <w:adjustRightInd w:val="0"/>
              <w:jc w:val="both"/>
            </w:pPr>
            <w:r w:rsidRPr="00720F82">
              <w:t>Helyi tervezésű órakeret</w:t>
            </w:r>
          </w:p>
        </w:tc>
      </w:tr>
      <w:tr w:rsidR="00A73510" w:rsidRPr="00720F82" w:rsidTr="00DF4CB2">
        <w:tc>
          <w:tcPr>
            <w:tcW w:w="1981" w:type="dxa"/>
          </w:tcPr>
          <w:p w:rsidR="00A73510" w:rsidRPr="00720F82" w:rsidRDefault="00A73510" w:rsidP="00DF4CB2">
            <w:pPr>
              <w:widowControl w:val="0"/>
              <w:autoSpaceDE w:val="0"/>
              <w:autoSpaceDN w:val="0"/>
              <w:adjustRightInd w:val="0"/>
              <w:jc w:val="center"/>
            </w:pPr>
            <w:r w:rsidRPr="00720F82">
              <w:t>1.</w:t>
            </w:r>
          </w:p>
        </w:tc>
        <w:tc>
          <w:tcPr>
            <w:tcW w:w="1935" w:type="dxa"/>
          </w:tcPr>
          <w:p w:rsidR="00A73510" w:rsidRPr="00720F82" w:rsidRDefault="00A73510" w:rsidP="00DF4CB2">
            <w:pPr>
              <w:widowControl w:val="0"/>
              <w:autoSpaceDE w:val="0"/>
              <w:autoSpaceDN w:val="0"/>
              <w:adjustRightInd w:val="0"/>
              <w:jc w:val="center"/>
            </w:pPr>
            <w:r>
              <w:t>1</w:t>
            </w:r>
          </w:p>
        </w:tc>
        <w:tc>
          <w:tcPr>
            <w:tcW w:w="1936" w:type="dxa"/>
          </w:tcPr>
          <w:p w:rsidR="00A73510" w:rsidRPr="00720F82" w:rsidRDefault="00A73510" w:rsidP="00DF4CB2">
            <w:pPr>
              <w:widowControl w:val="0"/>
              <w:autoSpaceDE w:val="0"/>
              <w:autoSpaceDN w:val="0"/>
              <w:adjustRightInd w:val="0"/>
              <w:jc w:val="center"/>
            </w:pPr>
            <w:r>
              <w:t>36</w:t>
            </w:r>
          </w:p>
        </w:tc>
        <w:tc>
          <w:tcPr>
            <w:tcW w:w="1717" w:type="dxa"/>
          </w:tcPr>
          <w:p w:rsidR="00A73510" w:rsidRPr="00720F82" w:rsidRDefault="00A73510" w:rsidP="00DF4CB2">
            <w:pPr>
              <w:widowControl w:val="0"/>
              <w:autoSpaceDE w:val="0"/>
              <w:autoSpaceDN w:val="0"/>
              <w:adjustRightInd w:val="0"/>
              <w:jc w:val="center"/>
            </w:pPr>
            <w:r>
              <w:t>33</w:t>
            </w:r>
          </w:p>
        </w:tc>
        <w:tc>
          <w:tcPr>
            <w:tcW w:w="1717" w:type="dxa"/>
          </w:tcPr>
          <w:p w:rsidR="00A73510" w:rsidRPr="00720F82" w:rsidRDefault="00A73510" w:rsidP="00DF4CB2">
            <w:pPr>
              <w:widowControl w:val="0"/>
              <w:autoSpaceDE w:val="0"/>
              <w:autoSpaceDN w:val="0"/>
              <w:adjustRightInd w:val="0"/>
              <w:jc w:val="center"/>
            </w:pPr>
            <w:r>
              <w:t>3</w:t>
            </w:r>
          </w:p>
        </w:tc>
      </w:tr>
      <w:tr w:rsidR="00A73510" w:rsidRPr="00720F82" w:rsidTr="00DF4CB2">
        <w:tc>
          <w:tcPr>
            <w:tcW w:w="1981" w:type="dxa"/>
          </w:tcPr>
          <w:p w:rsidR="00A73510" w:rsidRPr="00720F82" w:rsidRDefault="00A73510" w:rsidP="00DF4CB2">
            <w:pPr>
              <w:widowControl w:val="0"/>
              <w:autoSpaceDE w:val="0"/>
              <w:autoSpaceDN w:val="0"/>
              <w:adjustRightInd w:val="0"/>
              <w:jc w:val="center"/>
            </w:pPr>
            <w:r w:rsidRPr="00720F82">
              <w:t>2.</w:t>
            </w:r>
          </w:p>
        </w:tc>
        <w:tc>
          <w:tcPr>
            <w:tcW w:w="1935" w:type="dxa"/>
          </w:tcPr>
          <w:p w:rsidR="00A73510" w:rsidRPr="00720F82" w:rsidRDefault="00A73510" w:rsidP="00DF4CB2">
            <w:pPr>
              <w:widowControl w:val="0"/>
              <w:autoSpaceDE w:val="0"/>
              <w:autoSpaceDN w:val="0"/>
              <w:adjustRightInd w:val="0"/>
              <w:jc w:val="center"/>
            </w:pPr>
            <w:r>
              <w:t>1</w:t>
            </w:r>
          </w:p>
        </w:tc>
        <w:tc>
          <w:tcPr>
            <w:tcW w:w="1936" w:type="dxa"/>
          </w:tcPr>
          <w:p w:rsidR="00A73510" w:rsidRPr="00720F82" w:rsidRDefault="00A73510" w:rsidP="00DF4CB2">
            <w:pPr>
              <w:widowControl w:val="0"/>
              <w:autoSpaceDE w:val="0"/>
              <w:autoSpaceDN w:val="0"/>
              <w:adjustRightInd w:val="0"/>
              <w:jc w:val="center"/>
            </w:pPr>
            <w:r>
              <w:t>36</w:t>
            </w:r>
          </w:p>
        </w:tc>
        <w:tc>
          <w:tcPr>
            <w:tcW w:w="1717" w:type="dxa"/>
          </w:tcPr>
          <w:p w:rsidR="00A73510" w:rsidRPr="00720F82" w:rsidRDefault="00A73510" w:rsidP="00DF4CB2">
            <w:pPr>
              <w:widowControl w:val="0"/>
              <w:autoSpaceDE w:val="0"/>
              <w:autoSpaceDN w:val="0"/>
              <w:adjustRightInd w:val="0"/>
              <w:jc w:val="center"/>
            </w:pPr>
            <w:r>
              <w:t>33</w:t>
            </w:r>
          </w:p>
        </w:tc>
        <w:tc>
          <w:tcPr>
            <w:tcW w:w="1717" w:type="dxa"/>
          </w:tcPr>
          <w:p w:rsidR="00A73510" w:rsidRPr="00720F82" w:rsidRDefault="00A73510" w:rsidP="00DF4CB2">
            <w:pPr>
              <w:widowControl w:val="0"/>
              <w:autoSpaceDE w:val="0"/>
              <w:autoSpaceDN w:val="0"/>
              <w:adjustRightInd w:val="0"/>
              <w:jc w:val="center"/>
            </w:pPr>
            <w:r>
              <w:t>3</w:t>
            </w:r>
          </w:p>
        </w:tc>
      </w:tr>
      <w:tr w:rsidR="00A73510" w:rsidRPr="00720F82" w:rsidTr="00DF4CB2">
        <w:tc>
          <w:tcPr>
            <w:tcW w:w="1981" w:type="dxa"/>
          </w:tcPr>
          <w:p w:rsidR="00A73510" w:rsidRPr="00720F82" w:rsidRDefault="00A73510" w:rsidP="00DF4CB2">
            <w:pPr>
              <w:widowControl w:val="0"/>
              <w:autoSpaceDE w:val="0"/>
              <w:autoSpaceDN w:val="0"/>
              <w:adjustRightInd w:val="0"/>
              <w:jc w:val="center"/>
            </w:pPr>
            <w:r w:rsidRPr="00720F82">
              <w:t>3.</w:t>
            </w:r>
          </w:p>
        </w:tc>
        <w:tc>
          <w:tcPr>
            <w:tcW w:w="1935" w:type="dxa"/>
          </w:tcPr>
          <w:p w:rsidR="00A73510" w:rsidRPr="00720F82" w:rsidRDefault="00A73510" w:rsidP="00DF4CB2">
            <w:pPr>
              <w:widowControl w:val="0"/>
              <w:autoSpaceDE w:val="0"/>
              <w:autoSpaceDN w:val="0"/>
              <w:adjustRightInd w:val="0"/>
              <w:jc w:val="center"/>
            </w:pPr>
            <w:r>
              <w:t>1</w:t>
            </w:r>
          </w:p>
        </w:tc>
        <w:tc>
          <w:tcPr>
            <w:tcW w:w="1936" w:type="dxa"/>
          </w:tcPr>
          <w:p w:rsidR="00A73510" w:rsidRPr="00720F82" w:rsidRDefault="00A73510" w:rsidP="00DF4CB2">
            <w:pPr>
              <w:widowControl w:val="0"/>
              <w:autoSpaceDE w:val="0"/>
              <w:autoSpaceDN w:val="0"/>
              <w:adjustRightInd w:val="0"/>
              <w:jc w:val="center"/>
            </w:pPr>
            <w:r>
              <w:t>36</w:t>
            </w:r>
          </w:p>
        </w:tc>
        <w:tc>
          <w:tcPr>
            <w:tcW w:w="1717" w:type="dxa"/>
          </w:tcPr>
          <w:p w:rsidR="00A73510" w:rsidRPr="00720F82" w:rsidRDefault="00A73510" w:rsidP="00DF4CB2">
            <w:pPr>
              <w:widowControl w:val="0"/>
              <w:autoSpaceDE w:val="0"/>
              <w:autoSpaceDN w:val="0"/>
              <w:adjustRightInd w:val="0"/>
              <w:jc w:val="center"/>
            </w:pPr>
            <w:r>
              <w:t>33</w:t>
            </w:r>
          </w:p>
        </w:tc>
        <w:tc>
          <w:tcPr>
            <w:tcW w:w="1717" w:type="dxa"/>
          </w:tcPr>
          <w:p w:rsidR="00A73510" w:rsidRPr="00720F82" w:rsidRDefault="00A73510" w:rsidP="00DF4CB2">
            <w:pPr>
              <w:widowControl w:val="0"/>
              <w:autoSpaceDE w:val="0"/>
              <w:autoSpaceDN w:val="0"/>
              <w:adjustRightInd w:val="0"/>
              <w:jc w:val="center"/>
            </w:pPr>
            <w:r>
              <w:t>3</w:t>
            </w:r>
          </w:p>
        </w:tc>
      </w:tr>
      <w:tr w:rsidR="00A73510" w:rsidRPr="00720F82" w:rsidTr="00DF4CB2">
        <w:tc>
          <w:tcPr>
            <w:tcW w:w="1981" w:type="dxa"/>
          </w:tcPr>
          <w:p w:rsidR="00A73510" w:rsidRPr="00720F82" w:rsidRDefault="00A73510" w:rsidP="00DF4CB2">
            <w:pPr>
              <w:widowControl w:val="0"/>
              <w:autoSpaceDE w:val="0"/>
              <w:autoSpaceDN w:val="0"/>
              <w:adjustRightInd w:val="0"/>
              <w:jc w:val="center"/>
            </w:pPr>
            <w:r w:rsidRPr="00720F82">
              <w:t>4.</w:t>
            </w:r>
          </w:p>
        </w:tc>
        <w:tc>
          <w:tcPr>
            <w:tcW w:w="1935" w:type="dxa"/>
          </w:tcPr>
          <w:p w:rsidR="00A73510" w:rsidRPr="00720F82" w:rsidRDefault="00A73510" w:rsidP="00DF4CB2">
            <w:pPr>
              <w:widowControl w:val="0"/>
              <w:autoSpaceDE w:val="0"/>
              <w:autoSpaceDN w:val="0"/>
              <w:adjustRightInd w:val="0"/>
              <w:jc w:val="center"/>
            </w:pPr>
            <w:r>
              <w:t>1</w:t>
            </w:r>
          </w:p>
        </w:tc>
        <w:tc>
          <w:tcPr>
            <w:tcW w:w="1936" w:type="dxa"/>
          </w:tcPr>
          <w:p w:rsidR="00A73510" w:rsidRPr="00720F82" w:rsidRDefault="00A73510" w:rsidP="00DF4CB2">
            <w:pPr>
              <w:widowControl w:val="0"/>
              <w:autoSpaceDE w:val="0"/>
              <w:autoSpaceDN w:val="0"/>
              <w:adjustRightInd w:val="0"/>
              <w:jc w:val="center"/>
            </w:pPr>
            <w:r>
              <w:t>36</w:t>
            </w:r>
          </w:p>
        </w:tc>
        <w:tc>
          <w:tcPr>
            <w:tcW w:w="1717" w:type="dxa"/>
          </w:tcPr>
          <w:p w:rsidR="00A73510" w:rsidRPr="00720F82" w:rsidRDefault="00A73510" w:rsidP="00DF4CB2">
            <w:pPr>
              <w:widowControl w:val="0"/>
              <w:autoSpaceDE w:val="0"/>
              <w:autoSpaceDN w:val="0"/>
              <w:adjustRightInd w:val="0"/>
              <w:jc w:val="center"/>
            </w:pPr>
            <w:r>
              <w:t>33</w:t>
            </w:r>
          </w:p>
        </w:tc>
        <w:tc>
          <w:tcPr>
            <w:tcW w:w="1717" w:type="dxa"/>
          </w:tcPr>
          <w:p w:rsidR="00A73510" w:rsidRPr="00720F82" w:rsidRDefault="00A73510" w:rsidP="00DF4CB2">
            <w:pPr>
              <w:widowControl w:val="0"/>
              <w:autoSpaceDE w:val="0"/>
              <w:autoSpaceDN w:val="0"/>
              <w:adjustRightInd w:val="0"/>
              <w:jc w:val="center"/>
            </w:pPr>
            <w:r>
              <w:t>3</w:t>
            </w:r>
          </w:p>
        </w:tc>
      </w:tr>
      <w:tr w:rsidR="00A73510" w:rsidRPr="00720F82" w:rsidTr="00DF4CB2">
        <w:tc>
          <w:tcPr>
            <w:tcW w:w="1981" w:type="dxa"/>
          </w:tcPr>
          <w:p w:rsidR="00A73510" w:rsidRPr="00720F82" w:rsidRDefault="00A73510" w:rsidP="00DF4CB2">
            <w:pPr>
              <w:widowControl w:val="0"/>
              <w:autoSpaceDE w:val="0"/>
              <w:autoSpaceDN w:val="0"/>
              <w:adjustRightInd w:val="0"/>
              <w:jc w:val="center"/>
            </w:pPr>
            <w:r>
              <w:t>5.</w:t>
            </w:r>
          </w:p>
        </w:tc>
        <w:tc>
          <w:tcPr>
            <w:tcW w:w="1935" w:type="dxa"/>
          </w:tcPr>
          <w:p w:rsidR="00A73510" w:rsidRDefault="00A73510" w:rsidP="00DF4CB2">
            <w:pPr>
              <w:jc w:val="center"/>
            </w:pPr>
            <w:r w:rsidRPr="0027705D">
              <w:t>1</w:t>
            </w:r>
          </w:p>
        </w:tc>
        <w:tc>
          <w:tcPr>
            <w:tcW w:w="1936" w:type="dxa"/>
          </w:tcPr>
          <w:p w:rsidR="00A73510" w:rsidRDefault="00A73510" w:rsidP="00DF4CB2">
            <w:pPr>
              <w:jc w:val="center"/>
            </w:pPr>
            <w:r w:rsidRPr="008D112B">
              <w:t>36</w:t>
            </w:r>
          </w:p>
        </w:tc>
        <w:tc>
          <w:tcPr>
            <w:tcW w:w="1717" w:type="dxa"/>
          </w:tcPr>
          <w:p w:rsidR="00A73510" w:rsidRDefault="00A73510" w:rsidP="00DF4CB2">
            <w:pPr>
              <w:jc w:val="center"/>
            </w:pPr>
            <w:r w:rsidRPr="00CE13D2">
              <w:t>33</w:t>
            </w:r>
          </w:p>
        </w:tc>
        <w:tc>
          <w:tcPr>
            <w:tcW w:w="1717" w:type="dxa"/>
          </w:tcPr>
          <w:p w:rsidR="00A73510" w:rsidRDefault="00A73510" w:rsidP="00DF4CB2">
            <w:pPr>
              <w:jc w:val="center"/>
            </w:pPr>
            <w:r w:rsidRPr="00316AA9">
              <w:t>3</w:t>
            </w:r>
          </w:p>
        </w:tc>
      </w:tr>
      <w:tr w:rsidR="00A73510" w:rsidRPr="00720F82" w:rsidTr="00DF4CB2">
        <w:tc>
          <w:tcPr>
            <w:tcW w:w="1981" w:type="dxa"/>
          </w:tcPr>
          <w:p w:rsidR="00A73510" w:rsidRPr="00720F82" w:rsidRDefault="00A73510" w:rsidP="00DF4CB2">
            <w:pPr>
              <w:widowControl w:val="0"/>
              <w:autoSpaceDE w:val="0"/>
              <w:autoSpaceDN w:val="0"/>
              <w:adjustRightInd w:val="0"/>
              <w:jc w:val="center"/>
            </w:pPr>
            <w:r>
              <w:t>6.</w:t>
            </w:r>
          </w:p>
        </w:tc>
        <w:tc>
          <w:tcPr>
            <w:tcW w:w="1935" w:type="dxa"/>
          </w:tcPr>
          <w:p w:rsidR="00A73510" w:rsidRDefault="00A73510" w:rsidP="00DF4CB2">
            <w:pPr>
              <w:jc w:val="center"/>
            </w:pPr>
            <w:r w:rsidRPr="0027705D">
              <w:t>1</w:t>
            </w:r>
          </w:p>
        </w:tc>
        <w:tc>
          <w:tcPr>
            <w:tcW w:w="1936" w:type="dxa"/>
          </w:tcPr>
          <w:p w:rsidR="00A73510" w:rsidRDefault="00A73510" w:rsidP="00DF4CB2">
            <w:pPr>
              <w:jc w:val="center"/>
            </w:pPr>
            <w:r w:rsidRPr="008D112B">
              <w:t>36</w:t>
            </w:r>
          </w:p>
        </w:tc>
        <w:tc>
          <w:tcPr>
            <w:tcW w:w="1717" w:type="dxa"/>
          </w:tcPr>
          <w:p w:rsidR="00A73510" w:rsidRDefault="00A73510" w:rsidP="00DF4CB2">
            <w:pPr>
              <w:jc w:val="center"/>
            </w:pPr>
            <w:r w:rsidRPr="00CE13D2">
              <w:t>33</w:t>
            </w:r>
          </w:p>
        </w:tc>
        <w:tc>
          <w:tcPr>
            <w:tcW w:w="1717" w:type="dxa"/>
          </w:tcPr>
          <w:p w:rsidR="00A73510" w:rsidRDefault="00A73510" w:rsidP="00DF4CB2">
            <w:pPr>
              <w:jc w:val="center"/>
            </w:pPr>
            <w:r w:rsidRPr="00316AA9">
              <w:t>3</w:t>
            </w:r>
          </w:p>
        </w:tc>
      </w:tr>
      <w:tr w:rsidR="00A73510" w:rsidRPr="00720F82" w:rsidTr="00DF4CB2">
        <w:tc>
          <w:tcPr>
            <w:tcW w:w="1981" w:type="dxa"/>
          </w:tcPr>
          <w:p w:rsidR="00A73510" w:rsidRPr="00720F82" w:rsidRDefault="00A73510" w:rsidP="00DF4CB2">
            <w:pPr>
              <w:widowControl w:val="0"/>
              <w:autoSpaceDE w:val="0"/>
              <w:autoSpaceDN w:val="0"/>
              <w:adjustRightInd w:val="0"/>
              <w:jc w:val="center"/>
            </w:pPr>
            <w:r>
              <w:t>7.</w:t>
            </w:r>
          </w:p>
        </w:tc>
        <w:tc>
          <w:tcPr>
            <w:tcW w:w="1935" w:type="dxa"/>
          </w:tcPr>
          <w:p w:rsidR="00A73510" w:rsidRDefault="00A73510" w:rsidP="00DF4CB2">
            <w:pPr>
              <w:jc w:val="center"/>
            </w:pPr>
            <w:r w:rsidRPr="0027705D">
              <w:t>1</w:t>
            </w:r>
          </w:p>
        </w:tc>
        <w:tc>
          <w:tcPr>
            <w:tcW w:w="1936" w:type="dxa"/>
          </w:tcPr>
          <w:p w:rsidR="00A73510" w:rsidRDefault="00A73510" w:rsidP="00DF4CB2">
            <w:pPr>
              <w:jc w:val="center"/>
            </w:pPr>
            <w:r w:rsidRPr="008D112B">
              <w:t>36</w:t>
            </w:r>
          </w:p>
        </w:tc>
        <w:tc>
          <w:tcPr>
            <w:tcW w:w="1717" w:type="dxa"/>
          </w:tcPr>
          <w:p w:rsidR="00A73510" w:rsidRDefault="00A73510" w:rsidP="00DF4CB2">
            <w:pPr>
              <w:jc w:val="center"/>
            </w:pPr>
            <w:r w:rsidRPr="00CE13D2">
              <w:t>33</w:t>
            </w:r>
          </w:p>
        </w:tc>
        <w:tc>
          <w:tcPr>
            <w:tcW w:w="1717" w:type="dxa"/>
          </w:tcPr>
          <w:p w:rsidR="00A73510" w:rsidRDefault="00A73510" w:rsidP="00DF4CB2">
            <w:pPr>
              <w:jc w:val="center"/>
            </w:pPr>
            <w:r w:rsidRPr="00316AA9">
              <w:t>3</w:t>
            </w:r>
          </w:p>
        </w:tc>
      </w:tr>
      <w:tr w:rsidR="00A73510" w:rsidRPr="00720F82" w:rsidTr="00DF4CB2">
        <w:tc>
          <w:tcPr>
            <w:tcW w:w="1981" w:type="dxa"/>
          </w:tcPr>
          <w:p w:rsidR="00A73510" w:rsidRDefault="00A73510" w:rsidP="00DF4CB2">
            <w:pPr>
              <w:widowControl w:val="0"/>
              <w:autoSpaceDE w:val="0"/>
              <w:autoSpaceDN w:val="0"/>
              <w:adjustRightInd w:val="0"/>
              <w:jc w:val="center"/>
            </w:pPr>
            <w:r>
              <w:t>8.</w:t>
            </w:r>
          </w:p>
        </w:tc>
        <w:tc>
          <w:tcPr>
            <w:tcW w:w="1935" w:type="dxa"/>
          </w:tcPr>
          <w:p w:rsidR="00A73510" w:rsidRDefault="00A73510" w:rsidP="00DF4CB2">
            <w:pPr>
              <w:jc w:val="center"/>
            </w:pPr>
            <w:r w:rsidRPr="0027705D">
              <w:t>1</w:t>
            </w:r>
          </w:p>
        </w:tc>
        <w:tc>
          <w:tcPr>
            <w:tcW w:w="1936" w:type="dxa"/>
          </w:tcPr>
          <w:p w:rsidR="00A73510" w:rsidRDefault="00A73510" w:rsidP="00DF4CB2">
            <w:pPr>
              <w:jc w:val="center"/>
            </w:pPr>
            <w:r w:rsidRPr="008D112B">
              <w:t>36</w:t>
            </w:r>
          </w:p>
        </w:tc>
        <w:tc>
          <w:tcPr>
            <w:tcW w:w="1717" w:type="dxa"/>
          </w:tcPr>
          <w:p w:rsidR="00A73510" w:rsidRDefault="00A73510" w:rsidP="00DF4CB2">
            <w:pPr>
              <w:jc w:val="center"/>
            </w:pPr>
            <w:r w:rsidRPr="00CE13D2">
              <w:t>33</w:t>
            </w:r>
          </w:p>
        </w:tc>
        <w:tc>
          <w:tcPr>
            <w:tcW w:w="1717" w:type="dxa"/>
          </w:tcPr>
          <w:p w:rsidR="00A73510" w:rsidRDefault="00A73510" w:rsidP="00DF4CB2">
            <w:pPr>
              <w:jc w:val="center"/>
            </w:pPr>
            <w:r w:rsidRPr="00316AA9">
              <w:t>3</w:t>
            </w:r>
          </w:p>
        </w:tc>
      </w:tr>
    </w:tbl>
    <w:p w:rsidR="00A73510" w:rsidRPr="00A73510" w:rsidRDefault="00A73510" w:rsidP="00A73510">
      <w:pPr>
        <w:ind w:left="360"/>
        <w:rPr>
          <w:b/>
          <w:sz w:val="28"/>
          <w:szCs w:val="28"/>
        </w:rPr>
      </w:pPr>
      <w:r>
        <w:rPr>
          <w:b/>
          <w:sz w:val="28"/>
          <w:szCs w:val="28"/>
        </w:rPr>
        <w:t>7.</w:t>
      </w:r>
      <w:r w:rsidRPr="00A73510">
        <w:rPr>
          <w:b/>
          <w:sz w:val="28"/>
          <w:szCs w:val="28"/>
        </w:rPr>
        <w:t>évfolyam: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817"/>
        <w:gridCol w:w="1793"/>
        <w:gridCol w:w="1799"/>
      </w:tblGrid>
      <w:tr w:rsidR="00A73510" w:rsidRPr="00AD1C0A" w:rsidTr="00DF4CB2">
        <w:tc>
          <w:tcPr>
            <w:tcW w:w="3684" w:type="dxa"/>
          </w:tcPr>
          <w:p w:rsidR="00A73510" w:rsidRPr="00AD1C0A" w:rsidRDefault="00A73510" w:rsidP="00DF4CB2">
            <w:r w:rsidRPr="00AD1C0A">
              <w:t>Tematikai egység címe</w:t>
            </w:r>
          </w:p>
        </w:tc>
        <w:tc>
          <w:tcPr>
            <w:tcW w:w="1842" w:type="dxa"/>
          </w:tcPr>
          <w:p w:rsidR="00A73510" w:rsidRPr="00AD1C0A" w:rsidRDefault="00A73510" w:rsidP="00DF4CB2">
            <w:r w:rsidRPr="00AD1C0A">
              <w:t>Kerettantervi óraszám</w:t>
            </w:r>
          </w:p>
        </w:tc>
        <w:tc>
          <w:tcPr>
            <w:tcW w:w="1843" w:type="dxa"/>
          </w:tcPr>
          <w:p w:rsidR="00A73510" w:rsidRPr="00AD1C0A" w:rsidRDefault="00A73510" w:rsidP="00DF4CB2">
            <w:r w:rsidRPr="00AD1C0A">
              <w:t>Helyi többlet óraszám</w:t>
            </w:r>
          </w:p>
        </w:tc>
        <w:tc>
          <w:tcPr>
            <w:tcW w:w="1843" w:type="dxa"/>
          </w:tcPr>
          <w:p w:rsidR="00A73510" w:rsidRPr="00AD1C0A" w:rsidRDefault="00A73510" w:rsidP="00DF4CB2">
            <w:r w:rsidRPr="00AD1C0A">
              <w:t>Témakör összes időkerete</w:t>
            </w:r>
          </w:p>
        </w:tc>
      </w:tr>
      <w:tr w:rsidR="00A73510" w:rsidRPr="00AD1C0A" w:rsidTr="00DF4CB2">
        <w:tc>
          <w:tcPr>
            <w:tcW w:w="3684" w:type="dxa"/>
          </w:tcPr>
          <w:p w:rsidR="00A73510" w:rsidRPr="00AD1C0A" w:rsidRDefault="00A73510" w:rsidP="00A73510">
            <w:pPr>
              <w:pStyle w:val="Listaszerbekezds"/>
              <w:numPr>
                <w:ilvl w:val="0"/>
                <w:numId w:val="2"/>
              </w:numPr>
              <w:ind w:left="567"/>
            </w:pPr>
            <w:r w:rsidRPr="00B30F9A">
              <w:rPr>
                <w:b/>
              </w:rPr>
              <w:t>Énkép, család, rokonság, barát</w:t>
            </w:r>
          </w:p>
        </w:tc>
        <w:tc>
          <w:tcPr>
            <w:tcW w:w="1842" w:type="dxa"/>
          </w:tcPr>
          <w:p w:rsidR="00A73510" w:rsidRPr="00AD1C0A" w:rsidRDefault="00A73510" w:rsidP="00DF4CB2">
            <w:pPr>
              <w:jc w:val="center"/>
            </w:pPr>
            <w:r>
              <w:t>2</w:t>
            </w:r>
          </w:p>
        </w:tc>
        <w:tc>
          <w:tcPr>
            <w:tcW w:w="1843" w:type="dxa"/>
          </w:tcPr>
          <w:p w:rsidR="00A73510" w:rsidRPr="00AD1C0A" w:rsidRDefault="00A73510" w:rsidP="00DF4CB2">
            <w:pPr>
              <w:jc w:val="center"/>
            </w:pPr>
          </w:p>
        </w:tc>
        <w:tc>
          <w:tcPr>
            <w:tcW w:w="1843" w:type="dxa"/>
          </w:tcPr>
          <w:p w:rsidR="00A73510" w:rsidRPr="00AD1C0A" w:rsidRDefault="00A73510" w:rsidP="00DF4CB2">
            <w:pPr>
              <w:jc w:val="center"/>
            </w:pPr>
            <w:r>
              <w:t>2</w:t>
            </w:r>
          </w:p>
        </w:tc>
      </w:tr>
      <w:tr w:rsidR="00A73510" w:rsidRPr="00AD1C0A" w:rsidTr="00DF4CB2">
        <w:tc>
          <w:tcPr>
            <w:tcW w:w="3684" w:type="dxa"/>
          </w:tcPr>
          <w:p w:rsidR="00A73510" w:rsidRPr="00AD1C0A" w:rsidRDefault="00A73510" w:rsidP="00A73510">
            <w:pPr>
              <w:pStyle w:val="Listaszerbekezds"/>
              <w:numPr>
                <w:ilvl w:val="0"/>
                <w:numId w:val="2"/>
              </w:numPr>
              <w:ind w:left="567"/>
            </w:pPr>
            <w:r w:rsidRPr="00B30F9A">
              <w:rPr>
                <w:b/>
              </w:rPr>
              <w:t xml:space="preserve">Haza, anyaország </w:t>
            </w:r>
            <w:r w:rsidRPr="00B30F9A">
              <w:rPr>
                <w:b/>
              </w:rPr>
              <w:noBreakHyphen/>
              <w:t xml:space="preserve"> történelmük</w:t>
            </w:r>
          </w:p>
        </w:tc>
        <w:tc>
          <w:tcPr>
            <w:tcW w:w="1842" w:type="dxa"/>
          </w:tcPr>
          <w:p w:rsidR="00A73510" w:rsidRPr="00AD1C0A" w:rsidRDefault="00A73510" w:rsidP="00DF4CB2">
            <w:pPr>
              <w:jc w:val="center"/>
            </w:pPr>
            <w:r>
              <w:t>5</w:t>
            </w:r>
          </w:p>
        </w:tc>
        <w:tc>
          <w:tcPr>
            <w:tcW w:w="1843" w:type="dxa"/>
          </w:tcPr>
          <w:p w:rsidR="00A73510" w:rsidRPr="00AD1C0A" w:rsidRDefault="00A73510" w:rsidP="00DF4CB2">
            <w:pPr>
              <w:jc w:val="center"/>
            </w:pPr>
          </w:p>
        </w:tc>
        <w:tc>
          <w:tcPr>
            <w:tcW w:w="1843" w:type="dxa"/>
          </w:tcPr>
          <w:p w:rsidR="00A73510" w:rsidRPr="00AD1C0A" w:rsidRDefault="00A73510" w:rsidP="00DF4CB2">
            <w:pPr>
              <w:jc w:val="center"/>
            </w:pPr>
            <w:r>
              <w:t>5</w:t>
            </w:r>
          </w:p>
        </w:tc>
      </w:tr>
      <w:tr w:rsidR="00A73510" w:rsidRPr="00AD1C0A" w:rsidTr="00DF4CB2">
        <w:tc>
          <w:tcPr>
            <w:tcW w:w="3684" w:type="dxa"/>
          </w:tcPr>
          <w:p w:rsidR="00A73510" w:rsidRPr="00AD1C0A" w:rsidRDefault="00A73510" w:rsidP="00A73510">
            <w:pPr>
              <w:numPr>
                <w:ilvl w:val="0"/>
                <w:numId w:val="2"/>
              </w:numPr>
              <w:spacing w:after="0" w:line="240" w:lineRule="auto"/>
              <w:ind w:left="567"/>
            </w:pPr>
            <w:r w:rsidRPr="00387D1A">
              <w:rPr>
                <w:b/>
              </w:rPr>
              <w:t>Az emberi élethez kötődő népszokások</w:t>
            </w:r>
          </w:p>
        </w:tc>
        <w:tc>
          <w:tcPr>
            <w:tcW w:w="1842" w:type="dxa"/>
          </w:tcPr>
          <w:p w:rsidR="00A73510" w:rsidRPr="00AD1C0A" w:rsidRDefault="00A73510" w:rsidP="00DF4CB2">
            <w:pPr>
              <w:jc w:val="center"/>
            </w:pPr>
            <w:r>
              <w:t>3</w:t>
            </w:r>
          </w:p>
        </w:tc>
        <w:tc>
          <w:tcPr>
            <w:tcW w:w="1843" w:type="dxa"/>
          </w:tcPr>
          <w:p w:rsidR="00A73510" w:rsidRPr="00AD1C0A" w:rsidRDefault="00A73510" w:rsidP="00DF4CB2">
            <w:pPr>
              <w:jc w:val="center"/>
            </w:pPr>
          </w:p>
        </w:tc>
        <w:tc>
          <w:tcPr>
            <w:tcW w:w="1843" w:type="dxa"/>
          </w:tcPr>
          <w:p w:rsidR="00A73510" w:rsidRPr="00AD1C0A" w:rsidRDefault="00A73510" w:rsidP="00DF4CB2">
            <w:pPr>
              <w:jc w:val="center"/>
            </w:pPr>
            <w:r>
              <w:t>3</w:t>
            </w:r>
          </w:p>
        </w:tc>
      </w:tr>
      <w:tr w:rsidR="00A73510" w:rsidRPr="00AD1C0A" w:rsidTr="00DF4CB2">
        <w:tc>
          <w:tcPr>
            <w:tcW w:w="3684" w:type="dxa"/>
          </w:tcPr>
          <w:p w:rsidR="00A73510" w:rsidRPr="00AD1C0A" w:rsidRDefault="00A73510" w:rsidP="00A73510">
            <w:pPr>
              <w:numPr>
                <w:ilvl w:val="0"/>
                <w:numId w:val="2"/>
              </w:numPr>
              <w:spacing w:after="0" w:line="240" w:lineRule="auto"/>
              <w:ind w:left="567"/>
            </w:pPr>
            <w:r w:rsidRPr="00387D1A">
              <w:rPr>
                <w:b/>
              </w:rPr>
              <w:t>A hazai horvátság zenei és tánckultúrája, valamint népviselete</w:t>
            </w:r>
          </w:p>
        </w:tc>
        <w:tc>
          <w:tcPr>
            <w:tcW w:w="1842" w:type="dxa"/>
          </w:tcPr>
          <w:p w:rsidR="00A73510" w:rsidRPr="00AD1C0A" w:rsidRDefault="00A73510" w:rsidP="00DF4CB2">
            <w:pPr>
              <w:jc w:val="center"/>
            </w:pPr>
            <w:r>
              <w:t>2</w:t>
            </w:r>
          </w:p>
        </w:tc>
        <w:tc>
          <w:tcPr>
            <w:tcW w:w="1843" w:type="dxa"/>
          </w:tcPr>
          <w:p w:rsidR="00A73510" w:rsidRPr="00AD1C0A" w:rsidRDefault="00A73510" w:rsidP="00DF4CB2">
            <w:pPr>
              <w:jc w:val="center"/>
            </w:pPr>
            <w:r>
              <w:t>3</w:t>
            </w:r>
          </w:p>
        </w:tc>
        <w:tc>
          <w:tcPr>
            <w:tcW w:w="1843" w:type="dxa"/>
          </w:tcPr>
          <w:p w:rsidR="00A73510" w:rsidRPr="00AD1C0A" w:rsidRDefault="00A73510" w:rsidP="00DF4CB2">
            <w:pPr>
              <w:jc w:val="center"/>
            </w:pPr>
            <w:r>
              <w:t>5</w:t>
            </w:r>
          </w:p>
        </w:tc>
      </w:tr>
      <w:tr w:rsidR="00A73510" w:rsidRPr="00AD1C0A" w:rsidTr="00DF4CB2">
        <w:tc>
          <w:tcPr>
            <w:tcW w:w="3684" w:type="dxa"/>
          </w:tcPr>
          <w:p w:rsidR="00A73510" w:rsidRPr="00AD1C0A" w:rsidRDefault="00A73510" w:rsidP="00A73510">
            <w:pPr>
              <w:numPr>
                <w:ilvl w:val="0"/>
                <w:numId w:val="2"/>
              </w:numPr>
              <w:spacing w:after="0" w:line="240" w:lineRule="auto"/>
              <w:ind w:left="567"/>
            </w:pPr>
            <w:r w:rsidRPr="00387D1A">
              <w:rPr>
                <w:b/>
              </w:rPr>
              <w:t>A magyarországi horvát népcsoportok és földrajzi elhelyezkedésük</w:t>
            </w:r>
          </w:p>
        </w:tc>
        <w:tc>
          <w:tcPr>
            <w:tcW w:w="1842" w:type="dxa"/>
          </w:tcPr>
          <w:p w:rsidR="00A73510" w:rsidRPr="00AD1C0A" w:rsidRDefault="00A73510" w:rsidP="00DF4CB2">
            <w:pPr>
              <w:jc w:val="center"/>
            </w:pPr>
            <w:r>
              <w:t>5</w:t>
            </w:r>
          </w:p>
        </w:tc>
        <w:tc>
          <w:tcPr>
            <w:tcW w:w="1843" w:type="dxa"/>
          </w:tcPr>
          <w:p w:rsidR="00A73510" w:rsidRPr="00AD1C0A" w:rsidRDefault="00A73510" w:rsidP="00DF4CB2">
            <w:pPr>
              <w:jc w:val="center"/>
            </w:pPr>
          </w:p>
        </w:tc>
        <w:tc>
          <w:tcPr>
            <w:tcW w:w="1843" w:type="dxa"/>
          </w:tcPr>
          <w:p w:rsidR="00A73510" w:rsidRPr="00AD1C0A" w:rsidRDefault="00A73510" w:rsidP="00DF4CB2">
            <w:pPr>
              <w:jc w:val="center"/>
            </w:pPr>
            <w:r>
              <w:t>5</w:t>
            </w:r>
          </w:p>
        </w:tc>
      </w:tr>
      <w:tr w:rsidR="00A73510" w:rsidRPr="00AD1C0A" w:rsidTr="00DF4CB2">
        <w:tc>
          <w:tcPr>
            <w:tcW w:w="3684" w:type="dxa"/>
          </w:tcPr>
          <w:p w:rsidR="00A73510" w:rsidRPr="00AD1C0A" w:rsidRDefault="00A73510" w:rsidP="00A73510">
            <w:pPr>
              <w:numPr>
                <w:ilvl w:val="0"/>
                <w:numId w:val="2"/>
              </w:numPr>
              <w:spacing w:after="0" w:line="240" w:lineRule="auto"/>
              <w:ind w:left="567"/>
            </w:pPr>
            <w:r w:rsidRPr="00387D1A">
              <w:rPr>
                <w:b/>
              </w:rPr>
              <w:t>A magyarországi horvátok nyelve</w:t>
            </w:r>
          </w:p>
        </w:tc>
        <w:tc>
          <w:tcPr>
            <w:tcW w:w="1842" w:type="dxa"/>
          </w:tcPr>
          <w:p w:rsidR="00A73510" w:rsidRPr="00AD1C0A" w:rsidRDefault="00A73510" w:rsidP="00DF4CB2">
            <w:pPr>
              <w:jc w:val="center"/>
            </w:pPr>
            <w:r>
              <w:t>4</w:t>
            </w:r>
          </w:p>
        </w:tc>
        <w:tc>
          <w:tcPr>
            <w:tcW w:w="1843" w:type="dxa"/>
          </w:tcPr>
          <w:p w:rsidR="00A73510" w:rsidRPr="00AD1C0A" w:rsidRDefault="00A73510" w:rsidP="00DF4CB2">
            <w:pPr>
              <w:jc w:val="center"/>
            </w:pPr>
          </w:p>
        </w:tc>
        <w:tc>
          <w:tcPr>
            <w:tcW w:w="1843" w:type="dxa"/>
          </w:tcPr>
          <w:p w:rsidR="00A73510" w:rsidRPr="00AD1C0A" w:rsidRDefault="00A73510" w:rsidP="00DF4CB2">
            <w:pPr>
              <w:jc w:val="center"/>
            </w:pPr>
            <w:r>
              <w:t>4</w:t>
            </w:r>
          </w:p>
        </w:tc>
      </w:tr>
      <w:tr w:rsidR="00A73510" w:rsidRPr="00AD1C0A" w:rsidTr="00DF4CB2">
        <w:tc>
          <w:tcPr>
            <w:tcW w:w="3684" w:type="dxa"/>
          </w:tcPr>
          <w:p w:rsidR="00A73510" w:rsidRPr="00AD1C0A" w:rsidRDefault="00A73510" w:rsidP="00A73510">
            <w:pPr>
              <w:numPr>
                <w:ilvl w:val="0"/>
                <w:numId w:val="2"/>
              </w:numPr>
              <w:spacing w:after="0" w:line="240" w:lineRule="auto"/>
              <w:ind w:left="567"/>
            </w:pPr>
            <w:r w:rsidRPr="00387D1A">
              <w:rPr>
                <w:b/>
              </w:rPr>
              <w:lastRenderedPageBreak/>
              <w:t>A hazai horvátság épített környezete és annak berendezési tárgyai, életmódja</w:t>
            </w:r>
          </w:p>
        </w:tc>
        <w:tc>
          <w:tcPr>
            <w:tcW w:w="1842" w:type="dxa"/>
          </w:tcPr>
          <w:p w:rsidR="00A73510" w:rsidRPr="00AD1C0A" w:rsidRDefault="00A73510" w:rsidP="00DF4CB2">
            <w:pPr>
              <w:jc w:val="center"/>
            </w:pPr>
            <w:r>
              <w:t>4</w:t>
            </w:r>
          </w:p>
        </w:tc>
        <w:tc>
          <w:tcPr>
            <w:tcW w:w="1843" w:type="dxa"/>
          </w:tcPr>
          <w:p w:rsidR="00A73510" w:rsidRPr="00AD1C0A" w:rsidRDefault="00A73510" w:rsidP="00DF4CB2">
            <w:pPr>
              <w:jc w:val="center"/>
            </w:pPr>
          </w:p>
        </w:tc>
        <w:tc>
          <w:tcPr>
            <w:tcW w:w="1843" w:type="dxa"/>
          </w:tcPr>
          <w:p w:rsidR="00A73510" w:rsidRPr="00AD1C0A" w:rsidRDefault="00A73510" w:rsidP="00DF4CB2">
            <w:pPr>
              <w:jc w:val="center"/>
            </w:pPr>
            <w:r>
              <w:t>4</w:t>
            </w:r>
          </w:p>
        </w:tc>
      </w:tr>
      <w:tr w:rsidR="00A73510" w:rsidRPr="00AD1C0A" w:rsidTr="00DF4CB2">
        <w:tc>
          <w:tcPr>
            <w:tcW w:w="3684" w:type="dxa"/>
          </w:tcPr>
          <w:p w:rsidR="00A73510" w:rsidRPr="00387D1A" w:rsidRDefault="00A73510" w:rsidP="00A73510">
            <w:pPr>
              <w:numPr>
                <w:ilvl w:val="0"/>
                <w:numId w:val="2"/>
              </w:numPr>
              <w:spacing w:after="0" w:line="240" w:lineRule="auto"/>
              <w:ind w:left="567"/>
              <w:rPr>
                <w:b/>
              </w:rPr>
            </w:pPr>
            <w:r w:rsidRPr="00387D1A">
              <w:rPr>
                <w:b/>
              </w:rPr>
              <w:t>Gazdálkodás a családban</w:t>
            </w:r>
          </w:p>
        </w:tc>
        <w:tc>
          <w:tcPr>
            <w:tcW w:w="1842" w:type="dxa"/>
          </w:tcPr>
          <w:p w:rsidR="00A73510" w:rsidRDefault="00A73510" w:rsidP="00DF4CB2">
            <w:pPr>
              <w:jc w:val="center"/>
            </w:pPr>
            <w:r>
              <w:t>5</w:t>
            </w:r>
          </w:p>
        </w:tc>
        <w:tc>
          <w:tcPr>
            <w:tcW w:w="1843" w:type="dxa"/>
          </w:tcPr>
          <w:p w:rsidR="00A73510" w:rsidRPr="00AD1C0A" w:rsidRDefault="00A73510" w:rsidP="00DF4CB2">
            <w:pPr>
              <w:jc w:val="center"/>
            </w:pPr>
          </w:p>
        </w:tc>
        <w:tc>
          <w:tcPr>
            <w:tcW w:w="1843" w:type="dxa"/>
          </w:tcPr>
          <w:p w:rsidR="00A73510" w:rsidRPr="00AD1C0A" w:rsidRDefault="00A73510" w:rsidP="00DF4CB2">
            <w:pPr>
              <w:jc w:val="center"/>
            </w:pPr>
            <w:r>
              <w:t>5</w:t>
            </w:r>
          </w:p>
        </w:tc>
      </w:tr>
      <w:tr w:rsidR="00A73510" w:rsidRPr="00AD1C0A" w:rsidTr="00DF4CB2">
        <w:tc>
          <w:tcPr>
            <w:tcW w:w="3684" w:type="dxa"/>
          </w:tcPr>
          <w:p w:rsidR="00A73510" w:rsidRPr="00387D1A" w:rsidRDefault="00A73510" w:rsidP="00A73510">
            <w:pPr>
              <w:numPr>
                <w:ilvl w:val="0"/>
                <w:numId w:val="2"/>
              </w:numPr>
              <w:spacing w:after="0" w:line="240" w:lineRule="auto"/>
              <w:ind w:left="567"/>
              <w:rPr>
                <w:b/>
              </w:rPr>
            </w:pPr>
            <w:r w:rsidRPr="00387D1A">
              <w:rPr>
                <w:b/>
              </w:rPr>
              <w:t>Horvátország földrajza</w:t>
            </w:r>
          </w:p>
        </w:tc>
        <w:tc>
          <w:tcPr>
            <w:tcW w:w="1842" w:type="dxa"/>
          </w:tcPr>
          <w:p w:rsidR="00A73510" w:rsidRDefault="00A73510" w:rsidP="00DF4CB2">
            <w:pPr>
              <w:jc w:val="center"/>
            </w:pPr>
            <w:r>
              <w:t>3</w:t>
            </w:r>
          </w:p>
        </w:tc>
        <w:tc>
          <w:tcPr>
            <w:tcW w:w="1843" w:type="dxa"/>
          </w:tcPr>
          <w:p w:rsidR="00A73510" w:rsidRPr="00AD1C0A" w:rsidRDefault="00A73510" w:rsidP="00DF4CB2">
            <w:pPr>
              <w:jc w:val="center"/>
            </w:pPr>
          </w:p>
        </w:tc>
        <w:tc>
          <w:tcPr>
            <w:tcW w:w="1843" w:type="dxa"/>
          </w:tcPr>
          <w:p w:rsidR="00A73510" w:rsidRPr="00AD1C0A" w:rsidRDefault="00A73510" w:rsidP="00DF4CB2">
            <w:pPr>
              <w:jc w:val="center"/>
            </w:pPr>
            <w:r>
              <w:t>3</w:t>
            </w:r>
          </w:p>
        </w:tc>
      </w:tr>
      <w:tr w:rsidR="00A73510" w:rsidRPr="00AD1C0A" w:rsidTr="00DF4CB2">
        <w:trPr>
          <w:trHeight w:val="547"/>
        </w:trPr>
        <w:tc>
          <w:tcPr>
            <w:tcW w:w="3684" w:type="dxa"/>
          </w:tcPr>
          <w:p w:rsidR="00A73510" w:rsidRPr="00AD1C0A" w:rsidRDefault="00A73510" w:rsidP="00DF4CB2">
            <w:r w:rsidRPr="00AD1C0A">
              <w:t>Évfolyam összesen:</w:t>
            </w:r>
          </w:p>
        </w:tc>
        <w:tc>
          <w:tcPr>
            <w:tcW w:w="1842" w:type="dxa"/>
          </w:tcPr>
          <w:p w:rsidR="00A73510" w:rsidRPr="00AD1C0A" w:rsidRDefault="00A73510" w:rsidP="00DF4CB2">
            <w:pPr>
              <w:jc w:val="center"/>
            </w:pPr>
            <w:r>
              <w:t>33</w:t>
            </w:r>
          </w:p>
        </w:tc>
        <w:tc>
          <w:tcPr>
            <w:tcW w:w="1843" w:type="dxa"/>
          </w:tcPr>
          <w:p w:rsidR="00A73510" w:rsidRPr="00AD1C0A" w:rsidRDefault="00A73510" w:rsidP="00DF4CB2">
            <w:pPr>
              <w:jc w:val="center"/>
            </w:pPr>
            <w:r>
              <w:t>3</w:t>
            </w:r>
          </w:p>
        </w:tc>
        <w:tc>
          <w:tcPr>
            <w:tcW w:w="1843" w:type="dxa"/>
          </w:tcPr>
          <w:p w:rsidR="00A73510" w:rsidRPr="00AD1C0A" w:rsidRDefault="00A73510" w:rsidP="00DF4CB2">
            <w:pPr>
              <w:jc w:val="center"/>
            </w:pPr>
            <w:r>
              <w:t>36</w:t>
            </w:r>
          </w:p>
        </w:tc>
      </w:tr>
    </w:tbl>
    <w:p w:rsidR="00A73510" w:rsidRDefault="00A73510" w:rsidP="00A73510">
      <w:pPr>
        <w:jc w:val="center"/>
        <w:rPr>
          <w:b/>
        </w:rPr>
      </w:pPr>
    </w:p>
    <w:p w:rsidR="00A73510" w:rsidRDefault="00A73510" w:rsidP="00A73510">
      <w:pPr>
        <w:jc w:val="center"/>
        <w:rPr>
          <w:b/>
        </w:rPr>
      </w:pPr>
    </w:p>
    <w:p w:rsidR="00A73510" w:rsidRPr="00377235" w:rsidRDefault="00A73510" w:rsidP="00A73510">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7</w:t>
      </w:r>
      <w:r w:rsidRPr="00377235">
        <w:rPr>
          <w:rFonts w:ascii="Times New Roman" w:eastAsia="Times New Roman" w:hAnsi="Times New Roman" w:cs="Times New Roman"/>
          <w:b/>
          <w:sz w:val="24"/>
          <w:szCs w:val="24"/>
          <w:lang w:eastAsia="hu-HU"/>
        </w:rPr>
        <w:t>. évfolyam</w:t>
      </w:r>
    </w:p>
    <w:p w:rsidR="00A73510" w:rsidRPr="00377235" w:rsidRDefault="00A73510" w:rsidP="00A73510">
      <w:pPr>
        <w:spacing w:after="0" w:line="240" w:lineRule="auto"/>
        <w:rPr>
          <w:rFonts w:ascii="Times New Roman" w:eastAsia="Times New Roman" w:hAnsi="Times New Roman" w:cs="Times New Roman"/>
          <w:sz w:val="24"/>
          <w:szCs w:val="24"/>
          <w:lang w:val="hr-HR" w:eastAsia="hu-HU"/>
        </w:rPr>
      </w:pPr>
    </w:p>
    <w:p w:rsidR="00A73510" w:rsidRPr="00377235" w:rsidRDefault="00A73510" w:rsidP="00A73510">
      <w:pPr>
        <w:spacing w:after="0" w:line="240" w:lineRule="auto"/>
        <w:rPr>
          <w:rFonts w:ascii="Times New Roman" w:eastAsia="Times New Roman" w:hAnsi="Times New Roman" w:cs="Times New Roman"/>
          <w:sz w:val="24"/>
          <w:szCs w:val="24"/>
          <w:lang w:val="hr-HR"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74"/>
        <w:gridCol w:w="1190"/>
      </w:tblGrid>
      <w:tr w:rsidR="00A73510" w:rsidRPr="00377235" w:rsidTr="00DF4CB2">
        <w:tc>
          <w:tcPr>
            <w:tcW w:w="2235"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sz w:val="24"/>
                <w:szCs w:val="24"/>
                <w:lang w:eastAsia="hu-HU"/>
              </w:rPr>
            </w:pPr>
            <w:r w:rsidRPr="00377235">
              <w:rPr>
                <w:rFonts w:ascii="Times New Roman" w:eastAsia="Times New Roman" w:hAnsi="Times New Roman" w:cs="Times New Roman"/>
                <w:b/>
                <w:sz w:val="24"/>
                <w:szCs w:val="24"/>
                <w:lang w:eastAsia="hu-HU"/>
              </w:rPr>
              <w:t>Énkép, család, rokonság, barátok</w:t>
            </w:r>
          </w:p>
        </w:tc>
        <w:tc>
          <w:tcPr>
            <w:tcW w:w="1191"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Órakeret 6 óra</w:t>
            </w:r>
          </w:p>
        </w:tc>
      </w:tr>
      <w:tr w:rsidR="00A73510" w:rsidRPr="00377235" w:rsidTr="00DF4CB2">
        <w:tc>
          <w:tcPr>
            <w:tcW w:w="2235"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család, rokon, barát fogalmának meghatározása a korosztálynak megfelelő szinten. Önálló vélemény megfogalmazása a barátról, arról, hogy miben hasonlít másokhoz és miben tér el, valamint arról, hogy miben mutatkozik meg horvát volta.</w:t>
            </w:r>
          </w:p>
        </w:tc>
      </w:tr>
      <w:tr w:rsidR="00A73510" w:rsidRPr="00377235" w:rsidTr="00DF4CB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Önismeretre, az önelfogadás vállalására való nevelés. Az önazonosság fejlesztése, megerősítése és megőrzése. A családi életre nevelés, a családon belüli munkamegosztás szükségességének fejlesztése. Erkölcsi nevelés. A társas kultúra fejlesztése, a másság elfogadására való nevelés. A gondolkodási képességek fejlesztése. Az anyanyelvi kommunikációs képesség fejlesztése. </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A73510">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A73510" w:rsidRPr="00377235" w:rsidTr="00DF4CB2">
        <w:tc>
          <w:tcPr>
            <w:tcW w:w="0" w:type="auto"/>
            <w:tcBorders>
              <w:top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A73510" w:rsidRPr="00377235" w:rsidTr="00DF4CB2">
        <w:tc>
          <w:tcPr>
            <w:tcW w:w="0" w:type="auto"/>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nemzetiségi lét által meghatározott társadalmi és egyéni lehetőségek, korlátok ismerete.</w:t>
            </w:r>
            <w:r w:rsidRPr="00377235">
              <w:rPr>
                <w:rFonts w:ascii="Times New Roman" w:eastAsia="Times New Roman" w:hAnsi="Times New Roman" w:cs="Times New Roman"/>
                <w:sz w:val="24"/>
                <w:szCs w:val="24"/>
                <w:lang w:eastAsia="hu-HU"/>
              </w:rPr>
              <w:br/>
              <w:t>A fentiekkel kapcsolatban saját vélemény kialakítása, érvekkel való alátámasztása.</w:t>
            </w:r>
            <w:r w:rsidRPr="00377235">
              <w:rPr>
                <w:rFonts w:ascii="Times New Roman" w:eastAsia="Times New Roman" w:hAnsi="Times New Roman" w:cs="Times New Roman"/>
                <w:sz w:val="24"/>
                <w:szCs w:val="24"/>
                <w:lang w:eastAsia="hu-HU"/>
              </w:rPr>
              <w:br/>
              <w:t>A horvát</w:t>
            </w:r>
            <w:r w:rsidRPr="00377235">
              <w:rPr>
                <w:rFonts w:ascii="Times New Roman" w:eastAsia="Times New Roman" w:hAnsi="Times New Roman" w:cs="Times New Roman"/>
                <w:sz w:val="24"/>
                <w:szCs w:val="24"/>
                <w:lang w:eastAsia="hu-HU"/>
              </w:rPr>
              <w:noBreakHyphen/>
              <w:t>magyar együttélés kölcsönhatásának (nyelv, kultúra, gazdálkodás, népviselet, néptánc, ének-zene stb.) felismerése.</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Annak tisztázása, mit jelent a tanuló számára az otthon, a szülőföld, a haza, az anyaország, Európa. </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tanuló ragaszkodása saját gyökereihez. Ez hogyan, miben mutatkozik meg?</w:t>
            </w:r>
            <w:r w:rsidRPr="00377235">
              <w:rPr>
                <w:rFonts w:ascii="Times New Roman" w:eastAsia="Times New Roman" w:hAnsi="Times New Roman" w:cs="Times New Roman"/>
                <w:sz w:val="24"/>
                <w:szCs w:val="24"/>
                <w:lang w:eastAsia="hu-HU"/>
              </w:rPr>
              <w:br/>
              <w:t>Mit jelent számára a kétnyelvűség? Létezik-e egyáltalán? Ismeri-e, beszéli-e anyanyelvét és hazája nyelvét? Melyiket milyen mértékben? Milyen környezetben, alkalmakkor melyiket használja?</w:t>
            </w:r>
            <w:r w:rsidRPr="00377235">
              <w:rPr>
                <w:rFonts w:ascii="Times New Roman" w:eastAsia="Times New Roman" w:hAnsi="Times New Roman" w:cs="Times New Roman"/>
                <w:sz w:val="24"/>
                <w:szCs w:val="24"/>
                <w:lang w:eastAsia="hu-HU"/>
              </w:rPr>
              <w:br/>
              <w:t>Származik-e (származott-e) előnye a kétnyelvűségből?</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A család és az oktatási-nevelési intézmények szerepe ma az anyanyelv megőrzésében. Változott-e ez a szerep és hogyan az elmúlt időszakhoz viszonyítva (nagyszülők, szülők esetéhez </w:t>
            </w:r>
            <w:r w:rsidRPr="00377235">
              <w:rPr>
                <w:rFonts w:ascii="Times New Roman" w:eastAsia="Times New Roman" w:hAnsi="Times New Roman" w:cs="Times New Roman"/>
                <w:sz w:val="24"/>
                <w:szCs w:val="24"/>
                <w:lang w:eastAsia="hu-HU"/>
              </w:rPr>
              <w:lastRenderedPageBreak/>
              <w:t>mérten)?</w:t>
            </w:r>
            <w:r w:rsidRPr="00377235">
              <w:rPr>
                <w:rFonts w:ascii="Times New Roman" w:eastAsia="Times New Roman" w:hAnsi="Times New Roman" w:cs="Times New Roman"/>
                <w:sz w:val="24"/>
                <w:szCs w:val="24"/>
                <w:lang w:eastAsia="hu-HU"/>
              </w:rPr>
              <w:br/>
              <w:t>Van-e szerepe a vallásnak az anyanyelv megőrzésében?</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Mennyire változott meg a mai nemzedékek családfogalma, életvitele (generációk együtt-, illetve különélése, párbeszéd a nemzedékek között).</w:t>
            </w:r>
          </w:p>
        </w:tc>
        <w:tc>
          <w:tcPr>
            <w:tcW w:w="2381" w:type="dxa"/>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lastRenderedPageBreak/>
              <w:t>Horvát nyelv és irodalom; magyar nyelv és irodalom:</w:t>
            </w:r>
            <w:r w:rsidRPr="00377235">
              <w:rPr>
                <w:rFonts w:ascii="Times New Roman" w:eastAsia="Times New Roman" w:hAnsi="Times New Roman" w:cs="Times New Roman"/>
                <w:sz w:val="24"/>
                <w:szCs w:val="24"/>
                <w:lang w:eastAsia="hu-HU"/>
              </w:rPr>
              <w:t xml:space="preserve"> népköltészeti és műköltészeti alkotások, néprajzi olvasmányok.</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Történelem, társadalmi és állampolgári ismeretek:</w:t>
            </w:r>
            <w:r w:rsidRPr="00377235">
              <w:rPr>
                <w:rFonts w:ascii="Times New Roman" w:eastAsia="Times New Roman" w:hAnsi="Times New Roman" w:cs="Times New Roman"/>
                <w:sz w:val="24"/>
                <w:szCs w:val="24"/>
                <w:lang w:eastAsia="hu-HU"/>
              </w:rPr>
              <w:t xml:space="preserve"> Nemzetfogalom, haza, anyaország, szülőföld, népek egymásra hatása, kétnyelvűség.</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A horvát és magyar nép ezerszáz éves </w:t>
            </w:r>
            <w:r w:rsidRPr="00377235">
              <w:rPr>
                <w:rFonts w:ascii="Times New Roman" w:eastAsia="Times New Roman" w:hAnsi="Times New Roman" w:cs="Times New Roman"/>
                <w:sz w:val="24"/>
                <w:szCs w:val="24"/>
                <w:lang w:eastAsia="hu-HU"/>
              </w:rPr>
              <w:lastRenderedPageBreak/>
              <w:t>együttélésének története.</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973A54">
          <w:type w:val="continuous"/>
          <w:pgSz w:w="11906" w:h="16838"/>
          <w:pgMar w:top="1418" w:right="1418" w:bottom="1418" w:left="1418" w:header="709" w:footer="709"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A73510" w:rsidRPr="00377235" w:rsidTr="00DF4CB2">
        <w:trPr>
          <w:jc w:val="center"/>
        </w:trPr>
        <w:tc>
          <w:tcPr>
            <w:tcW w:w="1826" w:type="dxa"/>
            <w:shd w:val="clear" w:color="auto" w:fill="auto"/>
            <w:vAlign w:val="center"/>
          </w:tcPr>
          <w:p w:rsidR="00A73510" w:rsidRPr="00377235" w:rsidRDefault="00A73510" w:rsidP="00DF4CB2">
            <w:pPr>
              <w:spacing w:before="120" w:after="0" w:line="240" w:lineRule="auto"/>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0" w:type="auto"/>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Nemzetiségi lét, kölcsönhatás, európaiság, kétnyelvűség.</w:t>
            </w:r>
          </w:p>
        </w:tc>
      </w:tr>
    </w:tbl>
    <w:p w:rsidR="00A73510" w:rsidRPr="00377235" w:rsidRDefault="00A73510" w:rsidP="00A73510">
      <w:pPr>
        <w:spacing w:after="0" w:line="240" w:lineRule="auto"/>
        <w:rPr>
          <w:rFonts w:ascii="Times New Roman" w:eastAsia="Times New Roman" w:hAnsi="Times New Roman" w:cs="Times New Roman"/>
          <w:sz w:val="24"/>
          <w:szCs w:val="24"/>
          <w:lang w:val="hr-HR" w:eastAsia="hu-HU"/>
        </w:rPr>
      </w:pPr>
    </w:p>
    <w:p w:rsidR="00A73510" w:rsidRPr="00377235" w:rsidRDefault="00A73510" w:rsidP="00A73510">
      <w:pPr>
        <w:spacing w:after="0" w:line="240" w:lineRule="auto"/>
        <w:rPr>
          <w:rFonts w:ascii="Times New Roman" w:eastAsia="Times New Roman" w:hAnsi="Times New Roman" w:cs="Times New Roman"/>
          <w:sz w:val="24"/>
          <w:szCs w:val="24"/>
          <w:lang w:val="hr-HR"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30"/>
        <w:gridCol w:w="1237"/>
      </w:tblGrid>
      <w:tr w:rsidR="00A73510" w:rsidRPr="00377235" w:rsidTr="00DF4CB2">
        <w:tc>
          <w:tcPr>
            <w:tcW w:w="2235" w:type="dxa"/>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11" w:type="dxa"/>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Horvátország történelme</w:t>
            </w:r>
          </w:p>
        </w:tc>
        <w:tc>
          <w:tcPr>
            <w:tcW w:w="1240" w:type="dxa"/>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sz w:val="24"/>
                <w:szCs w:val="24"/>
                <w:lang w:eastAsia="hu-HU"/>
              </w:rPr>
            </w:pPr>
            <w:r w:rsidRPr="00377235">
              <w:rPr>
                <w:rFonts w:ascii="Times New Roman" w:eastAsia="Times New Roman" w:hAnsi="Times New Roman" w:cs="Times New Roman"/>
                <w:b/>
                <w:sz w:val="24"/>
                <w:szCs w:val="24"/>
                <w:lang w:eastAsia="hu-HU"/>
              </w:rPr>
              <w:t>Órakeret</w:t>
            </w:r>
            <w:r w:rsidRPr="00377235">
              <w:rPr>
                <w:rFonts w:ascii="Times New Roman" w:eastAsia="Times New Roman" w:hAnsi="Times New Roman" w:cs="Times New Roman"/>
                <w:sz w:val="24"/>
                <w:szCs w:val="24"/>
                <w:lang w:eastAsia="hu-HU"/>
              </w:rPr>
              <w:t xml:space="preserve"> </w:t>
            </w:r>
            <w:r w:rsidRPr="00377235">
              <w:rPr>
                <w:rFonts w:ascii="Times New Roman" w:eastAsia="Times New Roman" w:hAnsi="Times New Roman" w:cs="Times New Roman"/>
                <w:b/>
                <w:sz w:val="24"/>
                <w:szCs w:val="24"/>
                <w:lang w:eastAsia="hu-HU"/>
              </w:rPr>
              <w:t>10 óra</w:t>
            </w:r>
          </w:p>
        </w:tc>
      </w:tr>
      <w:tr w:rsidR="00A73510" w:rsidRPr="00377235" w:rsidTr="00DF4CB2">
        <w:tc>
          <w:tcPr>
            <w:tcW w:w="2235"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horvát nép története a letelepedéstől a XVII. század végéig</w:t>
            </w:r>
          </w:p>
        </w:tc>
      </w:tr>
      <w:tr w:rsidR="00A73510" w:rsidRPr="00377235" w:rsidTr="00DF4CB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Nemzeti öntudatra és hazafiságra való nevelés. Az európaiságra nevelés. Az állampolgárságra, demokráciára nevelés. Az önismeret és társas kultúra fejlesztése. A toleranciára, a másság elfogadására való nevelés. A horvát és magyar nép közös történelmi, politikai, gazdasági, kulturális, vallási összefonódásának, közös jegyeinek megismertetése. Az anyanyelvi kommunikáció fejlesztése.</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A73510" w:rsidRPr="00377235" w:rsidTr="00DF4CB2">
        <w:tc>
          <w:tcPr>
            <w:tcW w:w="0" w:type="auto"/>
            <w:tcBorders>
              <w:top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A73510" w:rsidRPr="00377235" w:rsidTr="00DF4CB2">
        <w:tc>
          <w:tcPr>
            <w:tcW w:w="0" w:type="auto"/>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kiemelkedő események, folyamatok feldolgozása: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Reformok Mária Terézia és II. József korában.</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Horvát és Szlavón Katonai Határőrvidék.</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1790. évi országgyűlés és a nyelvkérdés.</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déli része francia fennhatóság alatt.</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horvát nemzeti mozgalom, az illirizmus korszaka. 1847 – a horvát nyelv hivatalossá tétele Horvátországban.</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1848/49-es szabadságharc eseményei.</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horvát</w:t>
            </w:r>
            <w:r w:rsidRPr="00377235">
              <w:rPr>
                <w:rFonts w:ascii="Times New Roman" w:eastAsia="Times New Roman" w:hAnsi="Times New Roman" w:cs="Times New Roman"/>
                <w:sz w:val="24"/>
                <w:szCs w:val="24"/>
                <w:lang w:eastAsia="hu-HU"/>
              </w:rPr>
              <w:noBreakHyphen/>
              <w:t>magyar kiegyezés (1868).</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Khuen-Héderváry Károly bánsága (1883</w:t>
            </w:r>
            <w:r w:rsidRPr="00377235">
              <w:rPr>
                <w:rFonts w:ascii="Times New Roman" w:eastAsia="Times New Roman" w:hAnsi="Times New Roman" w:cs="Times New Roman"/>
                <w:sz w:val="24"/>
                <w:szCs w:val="24"/>
                <w:lang w:eastAsia="hu-HU"/>
              </w:rPr>
              <w:noBreakHyphen/>
              <w:t>1903).</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részvétele az I. világháborúban.</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Szerb–Horvát–Szlovén Királyság megalakulása.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Horvát Parasztpárt és Stjepan Radi</w:t>
            </w:r>
            <w:r w:rsidRPr="00377235">
              <w:rPr>
                <w:rFonts w:ascii="Times New Roman" w:eastAsia="Times New Roman" w:hAnsi="Times New Roman" w:cs="Times New Roman"/>
                <w:sz w:val="24"/>
                <w:szCs w:val="24"/>
                <w:lang w:val="hr-HR" w:eastAsia="hu-HU"/>
              </w:rPr>
              <w:t>ć</w:t>
            </w:r>
            <w:r w:rsidRPr="00377235">
              <w:rPr>
                <w:rFonts w:ascii="Times New Roman" w:eastAsia="Times New Roman" w:hAnsi="Times New Roman" w:cs="Times New Roman"/>
                <w:sz w:val="24"/>
                <w:szCs w:val="24"/>
                <w:lang w:eastAsia="hu-HU"/>
              </w:rPr>
              <w:t xml:space="preserve"> küzdelme a szerb központosítási törekvések ellen.</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második világháború; a Független Horvát Állam kikiáltása.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„Horvát Tavasz” mozgalom.</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1991</w:t>
            </w:r>
            <w:r w:rsidRPr="00377235">
              <w:rPr>
                <w:rFonts w:ascii="Times New Roman" w:eastAsia="Times New Roman" w:hAnsi="Times New Roman" w:cs="Times New Roman"/>
                <w:sz w:val="24"/>
                <w:szCs w:val="24"/>
                <w:lang w:eastAsia="hu-HU"/>
              </w:rPr>
              <w:noBreakHyphen/>
            </w:r>
            <w:smartTag w:uri="urn:schemas-microsoft-com:office:smarttags" w:element="metricconverter">
              <w:smartTagPr>
                <w:attr w:name="ProductID" w:val="95. A"/>
              </w:smartTagPr>
              <w:r w:rsidRPr="00377235">
                <w:rPr>
                  <w:rFonts w:ascii="Times New Roman" w:eastAsia="Times New Roman" w:hAnsi="Times New Roman" w:cs="Times New Roman"/>
                  <w:sz w:val="24"/>
                  <w:szCs w:val="24"/>
                  <w:lang w:eastAsia="hu-HU"/>
                </w:rPr>
                <w:t>95. A</w:t>
              </w:r>
            </w:smartTag>
            <w:r w:rsidRPr="00377235">
              <w:rPr>
                <w:rFonts w:ascii="Times New Roman" w:eastAsia="Times New Roman" w:hAnsi="Times New Roman" w:cs="Times New Roman"/>
                <w:sz w:val="24"/>
                <w:szCs w:val="24"/>
                <w:lang w:eastAsia="hu-HU"/>
              </w:rPr>
              <w:t xml:space="preserve"> horvát függetlenségi háború.</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független horvát állam elismerése (1992).</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horvát és magyar nép közös történelmi, politikai, gazdasági, kulturális, vallási összefonódásának, közös jegyeinek megismerése, párhuzamba vonása; a történelmi események időrendi sorrendbe állítása.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történelmi események színhelyének megkeresése a térképen.</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jelentős állami ünnepeinek méltó megünneplése.</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Vetélkedő szervezése.</w:t>
            </w:r>
          </w:p>
        </w:tc>
        <w:tc>
          <w:tcPr>
            <w:tcW w:w="2381" w:type="dxa"/>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Történelem, társadalmi és állampolgári ismeretek:</w:t>
            </w:r>
            <w:r w:rsidRPr="00377235">
              <w:rPr>
                <w:rFonts w:ascii="Times New Roman" w:eastAsia="Times New Roman" w:hAnsi="Times New Roman" w:cs="Times New Roman"/>
                <w:sz w:val="24"/>
                <w:szCs w:val="24"/>
                <w:lang w:eastAsia="hu-HU"/>
              </w:rPr>
              <w:t xml:space="preserve"> Mária Terézia és II. József uralkodása.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Társadalmi berendezkedés, államformák, függetlenségi törekvések, a nemzeti nyelvért vívott harc, állami ünnepek.</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Horvát nyelv és irodalom; magyar nyelv és irodalom:</w:t>
            </w:r>
            <w:r w:rsidRPr="00377235">
              <w:rPr>
                <w:rFonts w:ascii="Times New Roman" w:eastAsia="Times New Roman" w:hAnsi="Times New Roman" w:cs="Times New Roman"/>
                <w:sz w:val="24"/>
                <w:szCs w:val="24"/>
                <w:lang w:eastAsia="hu-HU"/>
              </w:rPr>
              <w:t xml:space="preserve"> versek, elbeszélések, olvasmányok.</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Informatika:</w:t>
            </w:r>
            <w:r w:rsidRPr="00377235">
              <w:rPr>
                <w:rFonts w:ascii="Times New Roman" w:eastAsia="Times New Roman" w:hAnsi="Times New Roman" w:cs="Times New Roman"/>
                <w:sz w:val="24"/>
                <w:szCs w:val="24"/>
                <w:lang w:eastAsia="hu-HU"/>
              </w:rPr>
              <w:t xml:space="preserve"> az internet mint információforrás. </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A73510" w:rsidRPr="00377235" w:rsidTr="00DF4CB2">
        <w:tc>
          <w:tcPr>
            <w:tcW w:w="1826" w:type="dxa"/>
            <w:shd w:val="clear" w:color="auto" w:fill="auto"/>
            <w:vAlign w:val="center"/>
          </w:tcPr>
          <w:p w:rsidR="00A73510" w:rsidRPr="00377235" w:rsidRDefault="00A73510" w:rsidP="00DF4CB2">
            <w:pPr>
              <w:spacing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0" w:type="auto"/>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 és Szlavón Katonai Határőrvidék, illirizmus, horvát</w:t>
            </w:r>
            <w:r w:rsidRPr="00377235">
              <w:rPr>
                <w:rFonts w:ascii="Times New Roman" w:eastAsia="Times New Roman" w:hAnsi="Times New Roman" w:cs="Times New Roman"/>
                <w:sz w:val="24"/>
                <w:szCs w:val="24"/>
                <w:lang w:eastAsia="hu-HU"/>
              </w:rPr>
              <w:noBreakHyphen/>
              <w:t>magyar kiegyezés, Szerb–Horvát–Szlovén Királyság, Független Horvát Állam, „Horvát Tavasz” mozgalom, függetlenségi háború, Horvát Köztársaság.</w:t>
            </w:r>
          </w:p>
        </w:tc>
      </w:tr>
    </w:tbl>
    <w:p w:rsidR="00A73510" w:rsidRPr="00377235" w:rsidRDefault="00A73510" w:rsidP="00A73510">
      <w:pPr>
        <w:spacing w:after="0" w:line="240" w:lineRule="auto"/>
        <w:rPr>
          <w:rFonts w:ascii="Times New Roman" w:eastAsia="Times New Roman" w:hAnsi="Times New Roman" w:cs="Times New Roman"/>
          <w:sz w:val="24"/>
          <w:szCs w:val="24"/>
          <w:lang w:val="hr-HR" w:eastAsia="hu-HU"/>
        </w:rPr>
      </w:pPr>
    </w:p>
    <w:p w:rsidR="00A73510" w:rsidRPr="00377235" w:rsidRDefault="00A73510" w:rsidP="00A73510">
      <w:pPr>
        <w:spacing w:after="0" w:line="240" w:lineRule="auto"/>
        <w:rPr>
          <w:rFonts w:ascii="Times New Roman" w:eastAsia="Times New Roman" w:hAnsi="Times New Roman" w:cs="Times New Roman"/>
          <w:sz w:val="24"/>
          <w:szCs w:val="24"/>
          <w:lang w:val="hr-HR" w:eastAsia="hu-HU"/>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77"/>
        <w:gridCol w:w="1190"/>
      </w:tblGrid>
      <w:tr w:rsidR="00A73510" w:rsidRPr="00377235" w:rsidTr="00DF4CB2">
        <w:tc>
          <w:tcPr>
            <w:tcW w:w="2235"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Horvátország természeti és társadalmi földrajza</w:t>
            </w:r>
          </w:p>
        </w:tc>
        <w:tc>
          <w:tcPr>
            <w:tcW w:w="1191"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sz w:val="24"/>
                <w:szCs w:val="24"/>
                <w:lang w:eastAsia="hu-HU"/>
              </w:rPr>
            </w:pPr>
            <w:r w:rsidRPr="00377235">
              <w:rPr>
                <w:rFonts w:ascii="Times New Roman" w:eastAsia="Times New Roman" w:hAnsi="Times New Roman" w:cs="Times New Roman"/>
                <w:b/>
                <w:sz w:val="24"/>
                <w:szCs w:val="24"/>
                <w:lang w:eastAsia="hu-HU"/>
              </w:rPr>
              <w:t>Órakeret</w:t>
            </w:r>
            <w:r w:rsidRPr="00377235">
              <w:rPr>
                <w:rFonts w:ascii="Times New Roman" w:eastAsia="Times New Roman" w:hAnsi="Times New Roman" w:cs="Times New Roman"/>
                <w:sz w:val="24"/>
                <w:szCs w:val="24"/>
                <w:lang w:eastAsia="hu-HU"/>
              </w:rPr>
              <w:t xml:space="preserve"> </w:t>
            </w:r>
            <w:r w:rsidRPr="00377235">
              <w:rPr>
                <w:rFonts w:ascii="Times New Roman" w:eastAsia="Times New Roman" w:hAnsi="Times New Roman" w:cs="Times New Roman"/>
                <w:b/>
                <w:sz w:val="24"/>
                <w:szCs w:val="24"/>
                <w:lang w:eastAsia="hu-HU"/>
              </w:rPr>
              <w:t>8 óra</w:t>
            </w:r>
          </w:p>
        </w:tc>
      </w:tr>
      <w:tr w:rsidR="00A73510" w:rsidRPr="00377235" w:rsidTr="00DF4CB2">
        <w:tc>
          <w:tcPr>
            <w:tcW w:w="2235"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elhelyezkedése az európai kontinensen. Horvátország szomszédos államai.</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fővárosa és nagyobb városai, Horvátország nagy folyói, hegyei, tengere, tájegységei, szigetei.</w:t>
            </w:r>
          </w:p>
        </w:tc>
      </w:tr>
      <w:tr w:rsidR="00A73510" w:rsidRPr="00377235" w:rsidTr="00DF4CB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földrajzi környezetének, gazdasági földrajzának megismertetése. A természettudományos és technikai kompetencia fejlesztése. A fenntarthatóság és környezettudatosságra való nevelés. Az anyanyelvi kommunikáció fejlesztése.</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A73510" w:rsidRPr="00377235" w:rsidTr="00DF4CB2">
        <w:tc>
          <w:tcPr>
            <w:tcW w:w="0" w:type="auto"/>
            <w:tcBorders>
              <w:top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A73510" w:rsidRPr="00377235" w:rsidTr="00DF4CB2">
        <w:tc>
          <w:tcPr>
            <w:tcW w:w="0" w:type="auto"/>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alapvető jellemzői: területe, lakosságának száma; megyék.</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domborzata és éghajlata, jellemző szelek.</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A domborzat és éghajlat hatása a lakosság eloszlására és a gazdaságra. </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ország gazdasági ágai.</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a turizmus országa, az Adriai-tenger jelentősége.</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Horvátország állat- és növényvilága. </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nemzeti és természetvédelmi parkjai; a Duna–Dráva közös nemzeti park.</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Környezetvédelem; gyakori pusztító tüzek az országban.</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Tablókészítés adott témára.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Tájleírás írása, pl. egy természeti kép alapján.</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Természetfilm megtekintése Horvátországról.</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Vetélkedő szervezése. </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Két nagyváros bemutatása (pl. Zágráb, Dubrovnik, Split).</w:t>
            </w:r>
          </w:p>
        </w:tc>
        <w:tc>
          <w:tcPr>
            <w:tcW w:w="2381" w:type="dxa"/>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Horvát nyelv és irodalom; magyar nyelv és irodalom:</w:t>
            </w:r>
            <w:r w:rsidRPr="00377235">
              <w:rPr>
                <w:rFonts w:ascii="Times New Roman" w:eastAsia="Times New Roman" w:hAnsi="Times New Roman" w:cs="Times New Roman"/>
                <w:sz w:val="24"/>
                <w:szCs w:val="24"/>
                <w:lang w:eastAsia="hu-HU"/>
              </w:rPr>
              <w:t xml:space="preserve"> versek, elbeszélések, olvasmányok, tájleírás írása, városok bemutatása. </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Földrajz:</w:t>
            </w:r>
            <w:r w:rsidRPr="00377235">
              <w:rPr>
                <w:rFonts w:ascii="Times New Roman" w:eastAsia="Times New Roman" w:hAnsi="Times New Roman" w:cs="Times New Roman"/>
                <w:sz w:val="24"/>
                <w:szCs w:val="24"/>
                <w:lang w:eastAsia="hu-HU"/>
              </w:rPr>
              <w:t xml:space="preserve"> Horvátország természeti és földrajzi jellemzői, környezetvédelem. </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Informatika:</w:t>
            </w:r>
            <w:r w:rsidRPr="00377235">
              <w:rPr>
                <w:rFonts w:ascii="Times New Roman" w:eastAsia="Times New Roman" w:hAnsi="Times New Roman" w:cs="Times New Roman"/>
                <w:sz w:val="24"/>
                <w:szCs w:val="24"/>
                <w:lang w:eastAsia="hu-HU"/>
              </w:rPr>
              <w:t xml:space="preserve"> az internet mint információforrás.</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A73510" w:rsidRPr="00377235" w:rsidTr="00DF4CB2">
        <w:tc>
          <w:tcPr>
            <w:tcW w:w="1826" w:type="dxa"/>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0" w:type="auto"/>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Éghajlattípus, bóra, maestral, jugo, nemzeti és természetvédelmi park.</w:t>
            </w:r>
          </w:p>
        </w:tc>
      </w:tr>
    </w:tbl>
    <w:p w:rsidR="00A73510" w:rsidRPr="00377235" w:rsidRDefault="00A73510" w:rsidP="00A73510">
      <w:pPr>
        <w:spacing w:after="0" w:line="240" w:lineRule="auto"/>
        <w:rPr>
          <w:rFonts w:ascii="Times New Roman" w:eastAsia="Times New Roman" w:hAnsi="Times New Roman" w:cs="Times New Roman"/>
          <w:sz w:val="24"/>
          <w:szCs w:val="24"/>
          <w:lang w:val="hr-HR" w:eastAsia="hu-HU"/>
        </w:rPr>
      </w:pPr>
    </w:p>
    <w:p w:rsidR="00A73510" w:rsidRPr="00377235" w:rsidRDefault="00A73510" w:rsidP="00A73510">
      <w:pPr>
        <w:spacing w:after="0" w:line="240" w:lineRule="auto"/>
        <w:rPr>
          <w:rFonts w:ascii="Times New Roman" w:eastAsia="Times New Roman" w:hAnsi="Times New Roman" w:cs="Times New Roman"/>
          <w:sz w:val="24"/>
          <w:szCs w:val="24"/>
          <w:lang w:val="hr-HR"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2"/>
        <w:gridCol w:w="5678"/>
        <w:gridCol w:w="1190"/>
      </w:tblGrid>
      <w:tr w:rsidR="00A73510" w:rsidRPr="00377235" w:rsidTr="00DF4CB2">
        <w:tc>
          <w:tcPr>
            <w:tcW w:w="2235"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sz w:val="24"/>
                <w:szCs w:val="24"/>
                <w:lang w:eastAsia="hu-HU"/>
              </w:rPr>
            </w:pPr>
            <w:r w:rsidRPr="00377235">
              <w:rPr>
                <w:rFonts w:ascii="Times New Roman" w:eastAsia="Times New Roman" w:hAnsi="Times New Roman" w:cs="Times New Roman"/>
                <w:b/>
                <w:sz w:val="24"/>
                <w:szCs w:val="24"/>
                <w:lang w:eastAsia="hu-HU"/>
              </w:rPr>
              <w:t>Magyarországi horvát népcsoportok története</w:t>
            </w:r>
          </w:p>
        </w:tc>
        <w:tc>
          <w:tcPr>
            <w:tcW w:w="1191"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Órakeret 10 óra</w:t>
            </w:r>
          </w:p>
        </w:tc>
      </w:tr>
      <w:tr w:rsidR="00A73510" w:rsidRPr="00377235" w:rsidTr="00DF4CB2">
        <w:tc>
          <w:tcPr>
            <w:tcW w:w="2235"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magyarországi horvát népcsoportok ismerete, területi elhelyezkedése, meghatározása térképen.</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magyarországi horvát települések magyar és horvát elnevezéseinek ismerete.</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magyarországi horvátok régiói.</w:t>
            </w:r>
          </w:p>
        </w:tc>
      </w:tr>
      <w:tr w:rsidR="00A73510" w:rsidRPr="00377235" w:rsidTr="00DF4CB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lastRenderedPageBreak/>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Nemzeti öntudatra, hazafiasságra való nevelés. Az állampolgárságra, demokráciára való nevelés. A szociális és állampolgársági kompetencia fejlesztése. Az anyanyelvi kommunikáció fejlesztése. A természettudományos és technikai kompetencia fejlesztése. A digitális kompetencia fejlesztése. </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973A54">
          <w:type w:val="continuous"/>
          <w:pgSz w:w="11906" w:h="16838"/>
          <w:pgMar w:top="1418" w:right="1418" w:bottom="1418" w:left="1418" w:header="709" w:footer="709" w:gutter="0"/>
          <w:cols w:space="708"/>
          <w:docGrid w:linePitch="360"/>
        </w:sectPr>
      </w:pPr>
    </w:p>
    <w:p w:rsidR="00A73510" w:rsidRPr="00377235" w:rsidRDefault="00A73510" w:rsidP="00A73510">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A73510" w:rsidRPr="00377235" w:rsidTr="00DF4CB2">
        <w:tc>
          <w:tcPr>
            <w:tcW w:w="0" w:type="auto"/>
            <w:tcBorders>
              <w:top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Ismeretek/Fejlesztési követelmények</w:t>
            </w:r>
          </w:p>
        </w:tc>
        <w:tc>
          <w:tcPr>
            <w:tcW w:w="2381" w:type="dxa"/>
            <w:tcBorders>
              <w:top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A73510" w:rsidRPr="00377235" w:rsidTr="00DF4CB2">
        <w:tc>
          <w:tcPr>
            <w:tcW w:w="0" w:type="auto"/>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egyes horvát népcsoportok letelepedése Magyarországon és annak okai: menekülés a török elől, tudatos telepítések.</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betelepült horvátok társadalmi rétegei (jobbágyok, polgárság, nemesség, papok), gazdálkodásuk: földművelés, állattenyésztés, halászat, lótenyésztés, kertészet, szőlőművelés és borászat; iparosok.</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ferencesek szerepe a horvátság életében: vallás, oktatás-művelődés.</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magyarországi horvátok aranykora.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magyarországi horvátok vallása, oktatásügye, politikai és társadalmi tevékenysége.</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első világháború negatív hatása a magyarországi horvátok életére: sok halálos áldozat, Trianonnal szétszakadt az addig egységes kulturális, civilizációs és gazdasági egység, az új határok a Magyarországon maradt horvátokat elszakították az anyanemzettől.</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hazai horvátság életének alakulása a második világháború után.</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hazai horvátok demográfiája.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Képek, adatok gyűjtése a hazai horvátok múltjából és jelenéből, tablókészítés.</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Grafikon készítése arról, hogyan alakult a tanuló lakóhelyén a horvát népesség száma.</w:t>
            </w:r>
          </w:p>
        </w:tc>
        <w:tc>
          <w:tcPr>
            <w:tcW w:w="2381" w:type="dxa"/>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Földrajz:</w:t>
            </w:r>
            <w:r w:rsidRPr="00377235">
              <w:rPr>
                <w:rFonts w:ascii="Times New Roman" w:eastAsia="Times New Roman" w:hAnsi="Times New Roman" w:cs="Times New Roman"/>
                <w:sz w:val="24"/>
                <w:szCs w:val="24"/>
                <w:lang w:eastAsia="hu-HU"/>
              </w:rPr>
              <w:t xml:space="preserve"> a letelepedések földrajzi helyei.</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Történelem, társadalmi és állampolgári ismeretek:</w:t>
            </w:r>
            <w:r w:rsidRPr="00377235">
              <w:rPr>
                <w:rFonts w:ascii="Times New Roman" w:eastAsia="Times New Roman" w:hAnsi="Times New Roman" w:cs="Times New Roman"/>
                <w:sz w:val="24"/>
                <w:szCs w:val="24"/>
                <w:lang w:eastAsia="hu-HU"/>
              </w:rPr>
              <w:t xml:space="preserve"> a letelepülések kora.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Horvát nyelv és irodalom:</w:t>
            </w:r>
            <w:r w:rsidRPr="00377235">
              <w:rPr>
                <w:rFonts w:ascii="Times New Roman" w:eastAsia="Times New Roman" w:hAnsi="Times New Roman" w:cs="Times New Roman"/>
                <w:sz w:val="24"/>
                <w:szCs w:val="24"/>
                <w:lang w:eastAsia="hu-HU"/>
              </w:rPr>
              <w:t xml:space="preserve"> műköltészeti és népköltészeti alkotások.</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Informatika:</w:t>
            </w:r>
            <w:r w:rsidRPr="00377235">
              <w:rPr>
                <w:rFonts w:ascii="Times New Roman" w:eastAsia="Times New Roman" w:hAnsi="Times New Roman" w:cs="Times New Roman"/>
                <w:sz w:val="24"/>
                <w:szCs w:val="24"/>
                <w:lang w:eastAsia="hu-HU"/>
              </w:rPr>
              <w:t xml:space="preserve"> az internet mint információforrás.</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7233"/>
      </w:tblGrid>
      <w:tr w:rsidR="00A73510" w:rsidRPr="00377235" w:rsidTr="00DF4CB2">
        <w:tc>
          <w:tcPr>
            <w:tcW w:w="1827" w:type="dxa"/>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0" w:type="auto"/>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Letelepedés, betelepítés, társadalmi réteg, gazdálkodási ág, ferences rend (Bosna Srebrna), aranykor.</w:t>
            </w:r>
          </w:p>
        </w:tc>
      </w:tr>
    </w:tbl>
    <w:p w:rsidR="00A73510" w:rsidRPr="00377235" w:rsidRDefault="00A73510" w:rsidP="00A73510">
      <w:pPr>
        <w:spacing w:after="0" w:line="240" w:lineRule="auto"/>
        <w:rPr>
          <w:rFonts w:ascii="Times New Roman" w:eastAsia="Times New Roman" w:hAnsi="Times New Roman" w:cs="Times New Roman"/>
          <w:sz w:val="24"/>
          <w:szCs w:val="24"/>
          <w:lang w:val="hr-HR" w:eastAsia="hu-HU"/>
        </w:rPr>
      </w:pPr>
    </w:p>
    <w:p w:rsidR="00A73510" w:rsidRPr="00377235" w:rsidRDefault="00A73510" w:rsidP="00A73510">
      <w:pPr>
        <w:spacing w:after="0" w:line="240" w:lineRule="auto"/>
        <w:rPr>
          <w:rFonts w:ascii="Times New Roman" w:eastAsia="Times New Roman" w:hAnsi="Times New Roman" w:cs="Times New Roman"/>
          <w:sz w:val="24"/>
          <w:szCs w:val="24"/>
          <w:lang w:val="hr-HR"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2"/>
        <w:gridCol w:w="5631"/>
        <w:gridCol w:w="1237"/>
      </w:tblGrid>
      <w:tr w:rsidR="00A73510" w:rsidRPr="00377235" w:rsidTr="00DF4CB2">
        <w:tc>
          <w:tcPr>
            <w:tcW w:w="2235"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11"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sz w:val="24"/>
                <w:szCs w:val="24"/>
                <w:lang w:eastAsia="hu-HU"/>
              </w:rPr>
            </w:pPr>
            <w:r w:rsidRPr="00377235">
              <w:rPr>
                <w:rFonts w:ascii="Times New Roman" w:eastAsia="Times New Roman" w:hAnsi="Times New Roman" w:cs="Times New Roman"/>
                <w:b/>
                <w:sz w:val="24"/>
                <w:szCs w:val="24"/>
                <w:lang w:eastAsia="hu-HU"/>
              </w:rPr>
              <w:t>A magyarországi horvátok nyelve</w:t>
            </w:r>
          </w:p>
        </w:tc>
        <w:tc>
          <w:tcPr>
            <w:tcW w:w="1240"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sz w:val="24"/>
                <w:szCs w:val="24"/>
                <w:lang w:eastAsia="hu-HU"/>
              </w:rPr>
            </w:pPr>
            <w:r w:rsidRPr="00377235">
              <w:rPr>
                <w:rFonts w:ascii="Times New Roman" w:eastAsia="Times New Roman" w:hAnsi="Times New Roman" w:cs="Times New Roman"/>
                <w:b/>
                <w:sz w:val="24"/>
                <w:szCs w:val="24"/>
                <w:lang w:eastAsia="hu-HU"/>
              </w:rPr>
              <w:t>Órakeret</w:t>
            </w:r>
            <w:r w:rsidRPr="00377235">
              <w:rPr>
                <w:rFonts w:ascii="Times New Roman" w:eastAsia="Times New Roman" w:hAnsi="Times New Roman" w:cs="Times New Roman"/>
                <w:sz w:val="24"/>
                <w:szCs w:val="24"/>
                <w:lang w:eastAsia="hu-HU"/>
              </w:rPr>
              <w:t xml:space="preserve"> </w:t>
            </w:r>
            <w:r w:rsidRPr="00377235">
              <w:rPr>
                <w:rFonts w:ascii="Times New Roman" w:eastAsia="Times New Roman" w:hAnsi="Times New Roman" w:cs="Times New Roman"/>
                <w:b/>
                <w:sz w:val="24"/>
                <w:szCs w:val="24"/>
                <w:lang w:eastAsia="hu-HU"/>
              </w:rPr>
              <w:t>6 óra</w:t>
            </w:r>
          </w:p>
        </w:tc>
      </w:tr>
      <w:tr w:rsidR="00A73510" w:rsidRPr="00377235" w:rsidTr="00DF4CB2">
        <w:tc>
          <w:tcPr>
            <w:tcW w:w="2235"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egyes horvát népcsoportok nyelvhasználati sajátosságai.</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egyes nyelvjárások alapvető jellemzői, a tanuló saját nyelvjárása.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nyelvjárások és az irodalmi nyelv viszonya.</w:t>
            </w:r>
          </w:p>
        </w:tc>
      </w:tr>
      <w:tr w:rsidR="00A73510" w:rsidRPr="00377235" w:rsidTr="00DF4CB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Nemzeti öntudatra, hazafiasságra való nevelés. Az állampolgárságra, demokráciára való nevelés. A szociális és állampolgári kompetencia fejlesztése. Az önismeret és a társas kapcsolati kultúra fejlesztése. Az anyanyelvi kommunikáció fejlesztése. Az esztétikai-művészeti tudatosság és kifejezőképesség fejlesztése. A digitális kompetencia fejlesztése. </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A73510" w:rsidRPr="00377235" w:rsidTr="00DF4CB2">
        <w:tc>
          <w:tcPr>
            <w:tcW w:w="0" w:type="auto"/>
            <w:tcBorders>
              <w:top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A73510" w:rsidRPr="00377235" w:rsidTr="00DF4CB2">
        <w:tc>
          <w:tcPr>
            <w:tcW w:w="0" w:type="auto"/>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egyes horvát népcsoportok nyelvhasználati sajátosságainak megfigyelése olvasott és hallott szövegeken keresztül.</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egyes nyelvjárások (stokáv, kájkáv, csákáv) jellemzői.</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Hazai és horvátországi horvát költők/írók nyelvjáráson írt műveinek, valamint nyelvjáráson írt népköltészeti alkotások megismerése és memorizálása (pl. Jolanka Tišler, Matilda Bölcs, Marko Dekić, Lajoš Škrapić, Josip Guja</w:t>
            </w:r>
            <w:r w:rsidRPr="00377235">
              <w:rPr>
                <w:rFonts w:ascii="Times New Roman" w:eastAsia="Times New Roman" w:hAnsi="Times New Roman" w:cs="Times New Roman"/>
                <w:sz w:val="24"/>
                <w:szCs w:val="24"/>
                <w:lang w:val="hr-HR" w:eastAsia="hu-HU"/>
              </w:rPr>
              <w:t>š-Džuretin, Ivan Goran Kovačić, Drago Gervais, Antun Gustav Matoš</w:t>
            </w:r>
            <w:r w:rsidRPr="00377235">
              <w:rPr>
                <w:rFonts w:ascii="Times New Roman" w:eastAsia="Times New Roman" w:hAnsi="Times New Roman" w:cs="Times New Roman"/>
                <w:sz w:val="24"/>
                <w:szCs w:val="24"/>
                <w:lang w:eastAsia="hu-HU"/>
              </w:rPr>
              <w:t>).</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nyelvjárások összehasonlítása az irodalmi nyelvvel, a különbségek rögzítése.</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tájszavak szerepe az irodalmi művekben: pl. környezetfestés, hősök jellemzése.</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tanult néptáncokhoz kapcsolódó nyelvjárási dalok szövegének megértése.</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Táblázat készítése: az egyes irodalmi hangoknak, kifejezéseknek az egyes nyelvjárásokban mely hangok, kifejezések felelnek meg.</w:t>
            </w:r>
          </w:p>
        </w:tc>
        <w:tc>
          <w:tcPr>
            <w:tcW w:w="2381" w:type="dxa"/>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Horvát nyelv és irodalom; magyar nyelv és irodalom:</w:t>
            </w:r>
            <w:r w:rsidRPr="00377235">
              <w:rPr>
                <w:rFonts w:ascii="Times New Roman" w:eastAsia="Times New Roman" w:hAnsi="Times New Roman" w:cs="Times New Roman"/>
                <w:sz w:val="24"/>
                <w:szCs w:val="24"/>
                <w:lang w:eastAsia="hu-HU"/>
              </w:rPr>
              <w:t xml:space="preserve"> népköltészeti és műköltészeti alkotások.</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Ének-zene:</w:t>
            </w:r>
            <w:r w:rsidRPr="00377235">
              <w:rPr>
                <w:rFonts w:ascii="Times New Roman" w:eastAsia="Times New Roman" w:hAnsi="Times New Roman" w:cs="Times New Roman"/>
                <w:sz w:val="24"/>
                <w:szCs w:val="24"/>
                <w:lang w:eastAsia="hu-HU"/>
              </w:rPr>
              <w:t xml:space="preserve"> dalok.</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Informatika:</w:t>
            </w:r>
            <w:r w:rsidRPr="00377235">
              <w:rPr>
                <w:rFonts w:ascii="Times New Roman" w:eastAsia="Times New Roman" w:hAnsi="Times New Roman" w:cs="Times New Roman"/>
                <w:sz w:val="24"/>
                <w:szCs w:val="24"/>
                <w:lang w:eastAsia="hu-HU"/>
              </w:rPr>
              <w:t xml:space="preserve"> az internet mint információforrás.</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7233"/>
      </w:tblGrid>
      <w:tr w:rsidR="00A73510" w:rsidRPr="00377235" w:rsidTr="00DF4CB2">
        <w:tc>
          <w:tcPr>
            <w:tcW w:w="1829" w:type="dxa"/>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7457" w:type="dxa"/>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Nyelvjárás, stokáv, kájkáv, csákáv nyelvjárás, irodalmi nyelv.</w:t>
            </w:r>
          </w:p>
        </w:tc>
      </w:tr>
    </w:tbl>
    <w:p w:rsidR="00A73510" w:rsidRPr="00377235" w:rsidRDefault="00A73510" w:rsidP="00A73510">
      <w:pPr>
        <w:spacing w:after="0" w:line="240" w:lineRule="auto"/>
        <w:rPr>
          <w:rFonts w:ascii="Times New Roman" w:eastAsia="Times New Roman" w:hAnsi="Times New Roman" w:cs="Times New Roman"/>
          <w:sz w:val="24"/>
          <w:szCs w:val="24"/>
          <w:lang w:val="hr-HR" w:eastAsia="hu-HU"/>
        </w:rPr>
      </w:pPr>
    </w:p>
    <w:p w:rsidR="00A73510" w:rsidRPr="00377235" w:rsidRDefault="00A73510" w:rsidP="00A73510">
      <w:pPr>
        <w:spacing w:after="0" w:line="240" w:lineRule="auto"/>
        <w:rPr>
          <w:rFonts w:ascii="Times New Roman" w:eastAsia="Times New Roman" w:hAnsi="Times New Roman" w:cs="Times New Roman"/>
          <w:sz w:val="24"/>
          <w:szCs w:val="24"/>
          <w:lang w:val="hr-HR"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2"/>
        <w:gridCol w:w="5678"/>
        <w:gridCol w:w="1190"/>
      </w:tblGrid>
      <w:tr w:rsidR="00A73510" w:rsidRPr="00377235" w:rsidTr="00DF4CB2">
        <w:tc>
          <w:tcPr>
            <w:tcW w:w="2235"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A magyarországi horvátok irodalma</w:t>
            </w:r>
          </w:p>
        </w:tc>
        <w:tc>
          <w:tcPr>
            <w:tcW w:w="1191"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sz w:val="24"/>
                <w:szCs w:val="24"/>
                <w:lang w:eastAsia="hu-HU"/>
              </w:rPr>
            </w:pPr>
            <w:r w:rsidRPr="00377235">
              <w:rPr>
                <w:rFonts w:ascii="Times New Roman" w:eastAsia="Times New Roman" w:hAnsi="Times New Roman" w:cs="Times New Roman"/>
                <w:b/>
                <w:sz w:val="24"/>
                <w:szCs w:val="24"/>
                <w:lang w:eastAsia="hu-HU"/>
              </w:rPr>
              <w:t>Órakeret</w:t>
            </w:r>
            <w:r w:rsidRPr="00377235">
              <w:rPr>
                <w:rFonts w:ascii="Times New Roman" w:eastAsia="Times New Roman" w:hAnsi="Times New Roman" w:cs="Times New Roman"/>
                <w:sz w:val="24"/>
                <w:szCs w:val="24"/>
                <w:lang w:eastAsia="hu-HU"/>
              </w:rPr>
              <w:t xml:space="preserve"> </w:t>
            </w:r>
            <w:r w:rsidRPr="00377235">
              <w:rPr>
                <w:rFonts w:ascii="Times New Roman" w:eastAsia="Times New Roman" w:hAnsi="Times New Roman" w:cs="Times New Roman"/>
                <w:b/>
                <w:sz w:val="24"/>
                <w:szCs w:val="24"/>
                <w:lang w:eastAsia="hu-HU"/>
              </w:rPr>
              <w:t>8 óra</w:t>
            </w:r>
          </w:p>
        </w:tc>
      </w:tr>
      <w:tr w:rsidR="00A73510" w:rsidRPr="00377235" w:rsidTr="00DF4CB2">
        <w:tc>
          <w:tcPr>
            <w:tcW w:w="2235"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tanuló korábbi tanulmányai során megismert szerzők és műveinek ismerete.</w:t>
            </w:r>
          </w:p>
        </w:tc>
      </w:tr>
      <w:tr w:rsidR="00A73510" w:rsidRPr="00377235" w:rsidTr="00DF4CB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Nemzeti öntudatra és hazafiasságra nevelés. Az önismeret és társas kapcsolati kultúra fejlesztése. Az anyanyelvi kommunikáció, a kulturális kompetencia és az előadókészség fejlesztése. Az esztétikai-művészeti tudatosság és kifejezőképesség fejlesztése.</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6"/>
        <w:gridCol w:w="2414"/>
      </w:tblGrid>
      <w:tr w:rsidR="00A73510" w:rsidRPr="00377235" w:rsidTr="00DF4CB2">
        <w:tc>
          <w:tcPr>
            <w:tcW w:w="3668" w:type="pct"/>
            <w:tcBorders>
              <w:top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Ismeretek/Fejlesztési követelmények</w:t>
            </w:r>
          </w:p>
        </w:tc>
        <w:tc>
          <w:tcPr>
            <w:tcW w:w="1332" w:type="pct"/>
            <w:tcBorders>
              <w:top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A73510" w:rsidRPr="00377235" w:rsidTr="00DF4CB2">
        <w:tc>
          <w:tcPr>
            <w:tcW w:w="3668" w:type="pct"/>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A budai horvát ferences kultúrkör képviselőinek tevékenysége: </w:t>
            </w:r>
            <w:r w:rsidRPr="00377235">
              <w:rPr>
                <w:rFonts w:ascii="Times New Roman" w:eastAsia="Times New Roman" w:hAnsi="Times New Roman" w:cs="Times New Roman"/>
                <w:sz w:val="24"/>
                <w:szCs w:val="24"/>
                <w:lang w:val="hr-HR" w:eastAsia="hu-HU"/>
              </w:rPr>
              <w:t>Lovro Bračuljević, Stjepan Vilov, Emerik Pavić, Matija Petar Katančić.</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Mi</w:t>
            </w:r>
            <w:r w:rsidRPr="00377235">
              <w:rPr>
                <w:rFonts w:ascii="Times New Roman" w:eastAsia="Times New Roman" w:hAnsi="Times New Roman" w:cs="Times New Roman"/>
                <w:sz w:val="24"/>
                <w:szCs w:val="24"/>
                <w:lang w:val="hr-HR" w:eastAsia="hu-HU"/>
              </w:rPr>
              <w:t>šo Jelić</w:t>
            </w:r>
            <w:r w:rsidRPr="00377235">
              <w:rPr>
                <w:rFonts w:ascii="Times New Roman" w:eastAsia="Times New Roman" w:hAnsi="Times New Roman" w:cs="Times New Roman"/>
                <w:sz w:val="24"/>
                <w:szCs w:val="24"/>
                <w:lang w:eastAsia="hu-HU"/>
              </w:rPr>
              <w:t xml:space="preserve"> jelentősége.</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Antun Karagi</w:t>
            </w:r>
            <w:r w:rsidRPr="00377235">
              <w:rPr>
                <w:rFonts w:ascii="Times New Roman" w:eastAsia="Times New Roman" w:hAnsi="Times New Roman" w:cs="Times New Roman"/>
                <w:sz w:val="24"/>
                <w:szCs w:val="24"/>
                <w:lang w:val="hr-HR" w:eastAsia="hu-HU"/>
              </w:rPr>
              <w:t xml:space="preserve">ć és Ivan Petreš </w:t>
            </w:r>
            <w:r w:rsidRPr="00377235">
              <w:rPr>
                <w:rFonts w:ascii="Times New Roman" w:eastAsia="Times New Roman" w:hAnsi="Times New Roman" w:cs="Times New Roman"/>
                <w:sz w:val="24"/>
                <w:szCs w:val="24"/>
                <w:lang w:eastAsia="hu-HU"/>
              </w:rPr>
              <w:t>drámái.</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val="hr-HR" w:eastAsia="hu-HU"/>
              </w:rPr>
              <w:t>Mate Meršić Miloradić és Mate Šinković munkássága.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val="hr-HR" w:eastAsia="hu-HU"/>
              </w:rPr>
              <w:t>Stipan Blažetin, Jolanka Tišler, Josip Gujaš Džuretin, Marko Dekić, Matilda Bölcs, Lajoš Škrapić, Mijo Karagić munkássága.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egyes költők, írók műveinek fő motívumai.</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Illusztrációk készítése az egyes művekhez.</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Személyes élmények elmondása, írásban való megfogalmazása a szerzők műveiről.</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Személyes élmények az alkotókkal való találkozásokról.</w:t>
            </w:r>
          </w:p>
        </w:tc>
        <w:tc>
          <w:tcPr>
            <w:tcW w:w="1332" w:type="pct"/>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Horvát nyelv és irodalom:</w:t>
            </w:r>
            <w:r w:rsidRPr="00377235">
              <w:rPr>
                <w:rFonts w:ascii="Times New Roman" w:eastAsia="Times New Roman" w:hAnsi="Times New Roman" w:cs="Times New Roman"/>
                <w:sz w:val="24"/>
                <w:szCs w:val="24"/>
                <w:lang w:eastAsia="hu-HU"/>
              </w:rPr>
              <w:t xml:space="preserve"> versek, elbeszélések, irodalomtörténeti tanulmányok, személyes élmények előadása. </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 xml:space="preserve">Informatika: </w:t>
            </w:r>
            <w:r w:rsidRPr="00377235">
              <w:rPr>
                <w:rFonts w:ascii="Times New Roman" w:eastAsia="Times New Roman" w:hAnsi="Times New Roman" w:cs="Times New Roman"/>
                <w:sz w:val="24"/>
                <w:szCs w:val="24"/>
                <w:lang w:eastAsia="hu-HU"/>
              </w:rPr>
              <w:t>az internet mint információforrás.</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Vizuális kultúra:</w:t>
            </w:r>
            <w:r w:rsidRPr="00377235">
              <w:rPr>
                <w:rFonts w:ascii="Times New Roman" w:eastAsia="Times New Roman" w:hAnsi="Times New Roman" w:cs="Times New Roman"/>
                <w:sz w:val="24"/>
                <w:szCs w:val="24"/>
                <w:lang w:eastAsia="hu-HU"/>
              </w:rPr>
              <w:t xml:space="preserve"> illusztrációk készítése.</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A73510" w:rsidRPr="00377235" w:rsidTr="00DF4CB2">
        <w:tc>
          <w:tcPr>
            <w:tcW w:w="1826" w:type="dxa"/>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0" w:type="auto"/>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Tájlíra, hazafias költemény, szerelmi költemény, dráma.</w:t>
            </w:r>
          </w:p>
        </w:tc>
      </w:tr>
    </w:tbl>
    <w:p w:rsidR="00A73510" w:rsidRPr="00377235" w:rsidRDefault="00A73510" w:rsidP="00A73510">
      <w:pPr>
        <w:spacing w:after="0" w:line="240" w:lineRule="auto"/>
        <w:rPr>
          <w:rFonts w:ascii="Times New Roman" w:eastAsia="Times New Roman" w:hAnsi="Times New Roman" w:cs="Times New Roman"/>
          <w:sz w:val="24"/>
          <w:szCs w:val="24"/>
          <w:lang w:val="hr-HR" w:eastAsia="hu-HU"/>
        </w:rPr>
      </w:pPr>
    </w:p>
    <w:p w:rsidR="00A73510" w:rsidRPr="00377235" w:rsidRDefault="00A73510" w:rsidP="00A73510">
      <w:pPr>
        <w:spacing w:after="0" w:line="240" w:lineRule="auto"/>
        <w:rPr>
          <w:rFonts w:ascii="Times New Roman" w:eastAsia="Times New Roman" w:hAnsi="Times New Roman" w:cs="Times New Roman"/>
          <w:sz w:val="24"/>
          <w:szCs w:val="24"/>
          <w:lang w:val="hr-HR"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2"/>
        <w:gridCol w:w="5678"/>
        <w:gridCol w:w="1190"/>
      </w:tblGrid>
      <w:tr w:rsidR="00A73510" w:rsidRPr="00377235" w:rsidTr="00DF4CB2">
        <w:tc>
          <w:tcPr>
            <w:tcW w:w="2235"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A magyarországi horvátok intézményei és médiumai</w:t>
            </w:r>
          </w:p>
        </w:tc>
        <w:tc>
          <w:tcPr>
            <w:tcW w:w="1191"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Órakeret</w:t>
            </w:r>
            <w:r w:rsidRPr="00377235">
              <w:rPr>
                <w:rFonts w:ascii="Times New Roman" w:eastAsia="Times New Roman" w:hAnsi="Times New Roman" w:cs="Times New Roman"/>
                <w:sz w:val="24"/>
                <w:szCs w:val="24"/>
                <w:lang w:eastAsia="hu-HU"/>
              </w:rPr>
              <w:t xml:space="preserve"> </w:t>
            </w:r>
            <w:r w:rsidRPr="00377235">
              <w:rPr>
                <w:rFonts w:ascii="Times New Roman" w:eastAsia="Times New Roman" w:hAnsi="Times New Roman" w:cs="Times New Roman"/>
                <w:b/>
                <w:sz w:val="24"/>
                <w:szCs w:val="24"/>
                <w:lang w:eastAsia="hu-HU"/>
              </w:rPr>
              <w:t>6 óra</w:t>
            </w:r>
          </w:p>
        </w:tc>
      </w:tr>
      <w:tr w:rsidR="00A73510" w:rsidRPr="00377235" w:rsidTr="00DF4CB2">
        <w:tc>
          <w:tcPr>
            <w:tcW w:w="2235"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Néhány általános iskola és a budapesti, valamint a pécsi horvát iskolaközpont ismerete, a Hrvatski glasnik, a Hrvatska kronika, a Hrvatski radio, a Pécsi Horvát Színház, a tanuló lakhelye, illetve régiója múzeumának és könyvtárának, helyi színtársulatának, illetve horvát egyesületének ismerete.</w:t>
            </w:r>
          </w:p>
        </w:tc>
      </w:tr>
    </w:tbl>
    <w:p w:rsidR="00A73510" w:rsidRPr="00377235" w:rsidRDefault="00A73510" w:rsidP="00A73510">
      <w:pPr>
        <w:spacing w:after="0" w:line="240" w:lineRule="auto"/>
        <w:rPr>
          <w:rFonts w:ascii="Times New Roman" w:eastAsia="Times New Roman" w:hAnsi="Times New Roman" w:cs="Times New Roman"/>
          <w:sz w:val="24"/>
          <w:szCs w:val="24"/>
          <w:lang w:eastAsia="hu-HU"/>
        </w:rPr>
      </w:pPr>
    </w:p>
    <w:p w:rsidR="00A73510" w:rsidRPr="00377235" w:rsidRDefault="00A73510" w:rsidP="00A73510">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6864"/>
      </w:tblGrid>
      <w:tr w:rsidR="00A73510" w:rsidRPr="00377235" w:rsidTr="00DF4CB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t>A tematikai egység nevelési-fejlesztési céljai</w:t>
            </w:r>
          </w:p>
        </w:tc>
        <w:tc>
          <w:tcPr>
            <w:tcW w:w="7051" w:type="dxa"/>
            <w:tcBorders>
              <w:top w:val="single" w:sz="4" w:space="0" w:color="auto"/>
              <w:left w:val="single" w:sz="4" w:space="0" w:color="auto"/>
              <w:bottom w:val="single" w:sz="4" w:space="0" w:color="auto"/>
              <w:right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Nemzeti öntudatra és hazafiasságra nevelés. Az állampolgárságra és demokráciára nevelés. A szociális és állampolgári kompetencia fejlesztése. A nemzetiségi képviseletre való képesség fejlesztése. Erkölcsi nevelés. Az önismeret és társas kapcsolati kultúra fejlesztése. Az együttműködési képesség fejlesztése. A másság elfogadására, a toleranciára való nevelés. Az anyanyelvi kommunikáció fejlesztése. Médiatudatosságra nevelés.</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A73510" w:rsidRPr="00377235" w:rsidTr="00DF4CB2">
        <w:tc>
          <w:tcPr>
            <w:tcW w:w="0" w:type="auto"/>
            <w:tcBorders>
              <w:top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A73510" w:rsidRPr="00377235" w:rsidTr="00DF4CB2">
        <w:tc>
          <w:tcPr>
            <w:tcW w:w="0" w:type="auto"/>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magyarországi kétnyelvű és horvát nyelvoktató iskolák megismerése a saját régióban és néhány más régióból (pl. országos versenyek alkalmával).</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kétféle kétnyelvű horvát iskolaközpont tevékenységének megismerése.</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magyarországi horvát médiumok megismerése (Hrvatski glasnik, a Hrvatska kronika, a Hrvatski radio), kik a szerkesztői, munkatársai, tartalmuk – egy médium bemutatása, önálló vélemény megfogalmazása.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Pécsi Horvát Színház tevékenységének megismerése; a tanuló eddigi élményei a színház előadásairól – élmény elmondása, önálló vélemény megfogalmazása.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tanuló régiója, lakhelye színtársulatának, kulturális egyesületének bemutatása.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tanuló régiója, lakhelye múzeumának, tájházának, könyvtárának bemutatása.</w:t>
            </w:r>
          </w:p>
        </w:tc>
        <w:tc>
          <w:tcPr>
            <w:tcW w:w="2381" w:type="dxa"/>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Horvát nyelv és irodalom:</w:t>
            </w:r>
            <w:r w:rsidRPr="00377235">
              <w:rPr>
                <w:rFonts w:ascii="Times New Roman" w:eastAsia="Times New Roman" w:hAnsi="Times New Roman" w:cs="Times New Roman"/>
                <w:sz w:val="24"/>
                <w:szCs w:val="24"/>
                <w:lang w:eastAsia="hu-HU"/>
              </w:rPr>
              <w:t xml:space="preserve"> olvasmányok, monográfiák.</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 xml:space="preserve">Informatika: </w:t>
            </w:r>
            <w:r w:rsidRPr="00377235">
              <w:rPr>
                <w:rFonts w:ascii="Times New Roman" w:eastAsia="Times New Roman" w:hAnsi="Times New Roman" w:cs="Times New Roman"/>
                <w:sz w:val="24"/>
                <w:szCs w:val="24"/>
                <w:lang w:eastAsia="hu-HU"/>
              </w:rPr>
              <w:t>az internet mint információforrás.</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A73510" w:rsidRPr="00377235" w:rsidTr="00DF4CB2">
        <w:tc>
          <w:tcPr>
            <w:tcW w:w="1826" w:type="dxa"/>
            <w:shd w:val="clear" w:color="auto" w:fill="auto"/>
            <w:vAlign w:val="center"/>
          </w:tcPr>
          <w:p w:rsidR="00A73510" w:rsidRPr="00377235" w:rsidRDefault="00A73510" w:rsidP="00DF4CB2">
            <w:pPr>
              <w:spacing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0" w:type="auto"/>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Kétnyelvű iskola, nyelvoktató iskola, iskolaközpont, médium, szerkesztő, munkatárs, színtársulat, tájház, kulturális egyesület.</w:t>
            </w:r>
          </w:p>
        </w:tc>
      </w:tr>
    </w:tbl>
    <w:p w:rsidR="00A73510" w:rsidRPr="00377235" w:rsidRDefault="00A73510" w:rsidP="00A73510">
      <w:pPr>
        <w:spacing w:after="0" w:line="240" w:lineRule="auto"/>
        <w:rPr>
          <w:rFonts w:ascii="Times New Roman" w:eastAsia="Times New Roman" w:hAnsi="Times New Roman" w:cs="Times New Roman"/>
          <w:sz w:val="24"/>
          <w:szCs w:val="24"/>
          <w:lang w:val="hr-HR" w:eastAsia="hu-HU"/>
        </w:rPr>
      </w:pPr>
    </w:p>
    <w:p w:rsidR="00A73510" w:rsidRPr="00377235" w:rsidRDefault="00A73510" w:rsidP="00A73510">
      <w:pPr>
        <w:spacing w:after="0" w:line="240" w:lineRule="auto"/>
        <w:rPr>
          <w:rFonts w:ascii="Times New Roman" w:eastAsia="Times New Roman" w:hAnsi="Times New Roman" w:cs="Times New Roman"/>
          <w:sz w:val="24"/>
          <w:szCs w:val="24"/>
          <w:lang w:val="hr-HR"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5681"/>
        <w:gridCol w:w="1190"/>
      </w:tblGrid>
      <w:tr w:rsidR="00A73510" w:rsidRPr="00377235" w:rsidTr="00DF4CB2">
        <w:tc>
          <w:tcPr>
            <w:tcW w:w="2235"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Kisebbségpolitikai ismeretek</w:t>
            </w:r>
          </w:p>
        </w:tc>
        <w:tc>
          <w:tcPr>
            <w:tcW w:w="1191"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Órakeret</w:t>
            </w:r>
            <w:r w:rsidRPr="00377235">
              <w:rPr>
                <w:rFonts w:ascii="Times New Roman" w:eastAsia="Times New Roman" w:hAnsi="Times New Roman" w:cs="Times New Roman"/>
                <w:sz w:val="24"/>
                <w:szCs w:val="24"/>
                <w:lang w:eastAsia="hu-HU"/>
              </w:rPr>
              <w:t xml:space="preserve"> </w:t>
            </w:r>
            <w:r w:rsidRPr="00377235">
              <w:rPr>
                <w:rFonts w:ascii="Times New Roman" w:eastAsia="Times New Roman" w:hAnsi="Times New Roman" w:cs="Times New Roman"/>
                <w:b/>
                <w:sz w:val="24"/>
                <w:szCs w:val="24"/>
                <w:lang w:eastAsia="hu-HU"/>
              </w:rPr>
              <w:t>8 óra</w:t>
            </w:r>
          </w:p>
        </w:tc>
      </w:tr>
      <w:tr w:rsidR="00A73510" w:rsidRPr="00377235" w:rsidTr="00DF4CB2">
        <w:tc>
          <w:tcPr>
            <w:tcW w:w="2235"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Országos Horvát Önkormányzat, a tanuló lakhelye horvát önkormányzatának ismerete.</w:t>
            </w:r>
          </w:p>
        </w:tc>
      </w:tr>
      <w:tr w:rsidR="00A73510" w:rsidRPr="00377235" w:rsidTr="00DF4CB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lastRenderedPageBreak/>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Nemzeti öntudatra és hazafiasságra nevelés. Az állampolgárságra és demokráciára nevelés. A szociális és állampolgári kompetencia fejlesztése. A nemzetiségi képviseletre való képesség fejlesztése. Erkölcsi nevelés. Az önismeret és társas kapcsolati kultúra fejlesztése. Az együttműködési képesség fejlesztése. A másság elfogadására, a toleranciára való nevelés. Az anyanyelvi kommunikáció fejlesztése.</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A73510" w:rsidRPr="00377235" w:rsidTr="00DF4CB2">
        <w:tc>
          <w:tcPr>
            <w:tcW w:w="0" w:type="auto"/>
            <w:tcBorders>
              <w:top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A73510" w:rsidRPr="00377235" w:rsidTr="00DF4CB2">
        <w:tc>
          <w:tcPr>
            <w:tcW w:w="0" w:type="auto"/>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nemzetiségi törvénykezés alakulása az elmúlt évtizedekben, annak hatása a nemzetiségek életére.</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hatályos nemzetiségi törvény megismerése (2011).</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nemzetiségi önkormányzati rendszer.</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Országos Horvát Önkormányzat és a helyi horvát nemzetiségi önkormányzatok működése.</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Magyarországi Horvátok Országos Szövetségének működése.</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Információk, adatok gyűjtése arról, hogyan érvényesülnek a hazai horvátok jogai, személyes tapasztalatok elmondása.</w:t>
            </w:r>
          </w:p>
        </w:tc>
        <w:tc>
          <w:tcPr>
            <w:tcW w:w="2381" w:type="dxa"/>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Történelem, társadalomi és állampolgári ismeretek:</w:t>
            </w:r>
            <w:r w:rsidRPr="00377235">
              <w:rPr>
                <w:rFonts w:ascii="Times New Roman" w:eastAsia="Times New Roman" w:hAnsi="Times New Roman" w:cs="Times New Roman"/>
                <w:sz w:val="24"/>
                <w:szCs w:val="24"/>
                <w:lang w:eastAsia="hu-HU"/>
              </w:rPr>
              <w:t xml:space="preserve"> Nemzetiségi törvények a történelem folyamán, a magyar uralkodók viszonya a horvát betelepülőkhöz.</w:t>
            </w:r>
          </w:p>
          <w:p w:rsidR="00A73510" w:rsidRPr="00377235" w:rsidRDefault="00A73510" w:rsidP="00DF4CB2">
            <w:pPr>
              <w:spacing w:after="0" w:line="240" w:lineRule="auto"/>
              <w:rPr>
                <w:rFonts w:ascii="Times New Roman" w:eastAsia="Times New Roman" w:hAnsi="Times New Roman" w:cs="Times New Roman"/>
                <w:i/>
                <w:sz w:val="24"/>
                <w:szCs w:val="24"/>
                <w:lang w:eastAsia="hu-HU"/>
              </w:rPr>
            </w:pP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Informatika:</w:t>
            </w:r>
            <w:r w:rsidRPr="00377235">
              <w:rPr>
                <w:rFonts w:ascii="Times New Roman" w:eastAsia="Times New Roman" w:hAnsi="Times New Roman" w:cs="Times New Roman"/>
                <w:sz w:val="24"/>
                <w:szCs w:val="24"/>
                <w:lang w:eastAsia="hu-HU"/>
              </w:rPr>
              <w:t xml:space="preserve"> az internet mint információforrás.</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6F5850">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A73510" w:rsidRPr="00377235" w:rsidTr="00DF4CB2">
        <w:tc>
          <w:tcPr>
            <w:tcW w:w="1826" w:type="dxa"/>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0" w:type="auto"/>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Nemzetiségi törvény, önkormányzati rendszer, OHÖ, MHOSZ.</w:t>
            </w:r>
          </w:p>
        </w:tc>
      </w:tr>
    </w:tbl>
    <w:p w:rsidR="00A73510" w:rsidRPr="00377235" w:rsidRDefault="00A73510" w:rsidP="00A73510">
      <w:pPr>
        <w:spacing w:after="0" w:line="240" w:lineRule="auto"/>
        <w:rPr>
          <w:rFonts w:ascii="Times New Roman" w:eastAsia="Times New Roman" w:hAnsi="Times New Roman" w:cs="Times New Roman"/>
          <w:sz w:val="24"/>
          <w:szCs w:val="24"/>
          <w:lang w:eastAsia="hu-HU"/>
        </w:rPr>
      </w:pPr>
    </w:p>
    <w:p w:rsidR="00A73510" w:rsidRPr="00377235" w:rsidRDefault="00A73510" w:rsidP="00A73510">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30"/>
        <w:gridCol w:w="1237"/>
      </w:tblGrid>
      <w:tr w:rsidR="00A73510" w:rsidRPr="00377235" w:rsidTr="00DF4CB2">
        <w:tc>
          <w:tcPr>
            <w:tcW w:w="2235"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11"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Horvátország művészete</w:t>
            </w:r>
          </w:p>
        </w:tc>
        <w:tc>
          <w:tcPr>
            <w:tcW w:w="1240"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Órakeret</w:t>
            </w:r>
            <w:r w:rsidRPr="00377235">
              <w:rPr>
                <w:rFonts w:ascii="Times New Roman" w:eastAsia="Times New Roman" w:hAnsi="Times New Roman" w:cs="Times New Roman"/>
                <w:sz w:val="24"/>
                <w:szCs w:val="24"/>
                <w:lang w:eastAsia="hu-HU"/>
              </w:rPr>
              <w:t xml:space="preserve"> </w:t>
            </w:r>
            <w:r w:rsidRPr="00377235">
              <w:rPr>
                <w:rFonts w:ascii="Times New Roman" w:eastAsia="Times New Roman" w:hAnsi="Times New Roman" w:cs="Times New Roman"/>
                <w:b/>
                <w:sz w:val="24"/>
                <w:szCs w:val="24"/>
                <w:lang w:eastAsia="hu-HU"/>
              </w:rPr>
              <w:t>4 óra</w:t>
            </w:r>
          </w:p>
        </w:tc>
      </w:tr>
      <w:tr w:rsidR="00A73510" w:rsidRPr="00377235" w:rsidTr="00DF4CB2">
        <w:tc>
          <w:tcPr>
            <w:tcW w:w="2235" w:type="dxa"/>
            <w:tcBorders>
              <w:bottom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tanuló korábbi tanulmányai során megismert szerzők és műveinek ismerete.</w:t>
            </w:r>
          </w:p>
        </w:tc>
      </w:tr>
      <w:tr w:rsidR="00A73510" w:rsidRPr="00377235" w:rsidTr="00DF4CB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Nemzeti öntudatra és hazafiasságra való nevelés. Erkölcsi nevelés. Az anyanyelvi kommunikáció fejlesztése. Médiatudatosságra nevelés. Esztétikai-művészeti tudatosságra és kifejezőképességre nevelés; az előadókészség fejlesztése.</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1A19ED">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A73510" w:rsidRPr="00377235" w:rsidTr="00DF4CB2">
        <w:tc>
          <w:tcPr>
            <w:tcW w:w="0" w:type="auto"/>
            <w:tcBorders>
              <w:top w:val="single" w:sz="4" w:space="0" w:color="auto"/>
            </w:tcBorders>
            <w:shd w:val="clear" w:color="auto" w:fill="auto"/>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shd w:val="clear" w:color="auto" w:fill="auto"/>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A73510" w:rsidRPr="00377235" w:rsidTr="00DF4CB2">
        <w:tc>
          <w:tcPr>
            <w:tcW w:w="0" w:type="auto"/>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A horvátországi festészet kiemelkedő alakjai (pl. Frano </w:t>
            </w:r>
            <w:r w:rsidRPr="00377235">
              <w:rPr>
                <w:rFonts w:ascii="Times New Roman" w:eastAsia="Times New Roman" w:hAnsi="Times New Roman" w:cs="Times New Roman"/>
                <w:sz w:val="24"/>
                <w:szCs w:val="24"/>
                <w:lang w:val="hr-BA" w:eastAsia="hu-HU"/>
              </w:rPr>
              <w:t>Kršinić, Zlatko Šulentić, Slava Raškaj).</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val="hr-BA" w:eastAsia="hu-HU"/>
              </w:rPr>
              <w:t xml:space="preserve">Oton Iveković </w:t>
            </w:r>
            <w:r w:rsidRPr="00377235">
              <w:rPr>
                <w:rFonts w:ascii="Times New Roman" w:eastAsia="Times New Roman" w:hAnsi="Times New Roman" w:cs="Times New Roman"/>
                <w:sz w:val="24"/>
                <w:szCs w:val="24"/>
                <w:lang w:eastAsia="hu-HU"/>
              </w:rPr>
              <w:t>történelmi témájú festményei.</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val="hr-BA" w:eastAsia="hu-HU"/>
              </w:rPr>
              <w:t xml:space="preserve">Ivan Meštrović </w:t>
            </w:r>
            <w:r w:rsidRPr="00377235">
              <w:rPr>
                <w:rFonts w:ascii="Times New Roman" w:eastAsia="Times New Roman" w:hAnsi="Times New Roman" w:cs="Times New Roman"/>
                <w:sz w:val="24"/>
                <w:szCs w:val="24"/>
                <w:lang w:eastAsia="hu-HU"/>
              </w:rPr>
              <w:t>munkássága.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Egy festmény bemutatása.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val="hr-BA" w:eastAsia="hu-HU"/>
              </w:rPr>
              <w:t>Ivan Meštrović két alkotásának bemutatása.</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val="hr-BA" w:eastAsia="hu-HU"/>
              </w:rPr>
              <w:t>Tabló készítése horvát festőkről, Meštrović munkáiból és életéről.</w:t>
            </w:r>
          </w:p>
        </w:tc>
        <w:tc>
          <w:tcPr>
            <w:tcW w:w="2381" w:type="dxa"/>
            <w:tcBorders>
              <w:top w:val="single" w:sz="4" w:space="0" w:color="auto"/>
            </w:tcBorders>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Horvát nyelv és irodalom:</w:t>
            </w:r>
            <w:r w:rsidRPr="00377235">
              <w:rPr>
                <w:rFonts w:ascii="Times New Roman" w:eastAsia="Times New Roman" w:hAnsi="Times New Roman" w:cs="Times New Roman"/>
                <w:sz w:val="24"/>
                <w:szCs w:val="24"/>
                <w:lang w:eastAsia="hu-HU"/>
              </w:rPr>
              <w:t xml:space="preserve"> bemutatás, előadás, életrajzi, művészettörténeti szövegek.</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 xml:space="preserve">Vizuális kultúra; történelem, társadalmi és </w:t>
            </w:r>
            <w:r w:rsidRPr="00377235">
              <w:rPr>
                <w:rFonts w:ascii="Times New Roman" w:eastAsia="Times New Roman" w:hAnsi="Times New Roman" w:cs="Times New Roman"/>
                <w:i/>
                <w:sz w:val="24"/>
                <w:szCs w:val="24"/>
                <w:lang w:eastAsia="hu-HU"/>
              </w:rPr>
              <w:lastRenderedPageBreak/>
              <w:t>állampolgári ismeretek:</w:t>
            </w:r>
            <w:r w:rsidRPr="00377235">
              <w:rPr>
                <w:rFonts w:ascii="Times New Roman" w:eastAsia="Times New Roman" w:hAnsi="Times New Roman" w:cs="Times New Roman"/>
                <w:sz w:val="24"/>
                <w:szCs w:val="24"/>
                <w:lang w:eastAsia="hu-HU"/>
              </w:rPr>
              <w:t xml:space="preserve"> történelmi témák a festészetben és szobrászatban. </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Informatika:</w:t>
            </w:r>
            <w:r w:rsidRPr="00377235">
              <w:rPr>
                <w:rFonts w:ascii="Times New Roman" w:eastAsia="Times New Roman" w:hAnsi="Times New Roman" w:cs="Times New Roman"/>
                <w:sz w:val="24"/>
                <w:szCs w:val="24"/>
                <w:lang w:eastAsia="hu-HU"/>
              </w:rPr>
              <w:t xml:space="preserve"> az internet mint információforrás.</w:t>
            </w:r>
          </w:p>
        </w:tc>
      </w:tr>
    </w:tbl>
    <w:p w:rsidR="00A73510" w:rsidRPr="00377235" w:rsidRDefault="00A73510" w:rsidP="00A73510">
      <w:pPr>
        <w:spacing w:after="0" w:line="240" w:lineRule="auto"/>
        <w:rPr>
          <w:rFonts w:ascii="Times New Roman" w:eastAsia="Times New Roman" w:hAnsi="Times New Roman" w:cs="Times New Roman"/>
          <w:b/>
          <w:sz w:val="24"/>
          <w:szCs w:val="24"/>
          <w:lang w:eastAsia="hu-HU"/>
        </w:rPr>
        <w:sectPr w:rsidR="00A73510" w:rsidRPr="00377235" w:rsidSect="006317D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A73510" w:rsidRPr="00377235" w:rsidTr="00DF4CB2">
        <w:tc>
          <w:tcPr>
            <w:tcW w:w="1826" w:type="dxa"/>
            <w:shd w:val="clear" w:color="auto" w:fill="auto"/>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0" w:type="auto"/>
            <w:shd w:val="clear" w:color="auto" w:fill="auto"/>
          </w:tcPr>
          <w:p w:rsidR="00A73510" w:rsidRPr="00377235" w:rsidRDefault="00A73510" w:rsidP="00DF4CB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Festészet, szobrászat, stílus.</w:t>
            </w:r>
          </w:p>
        </w:tc>
      </w:tr>
    </w:tbl>
    <w:p w:rsidR="00A73510" w:rsidRPr="00377235" w:rsidRDefault="00A73510" w:rsidP="00A73510">
      <w:pPr>
        <w:spacing w:after="0" w:line="240" w:lineRule="auto"/>
        <w:rPr>
          <w:rFonts w:ascii="Times New Roman" w:eastAsia="Times New Roman" w:hAnsi="Times New Roman" w:cs="Times New Roman"/>
          <w:sz w:val="24"/>
          <w:szCs w:val="24"/>
          <w:lang w:eastAsia="hu-HU"/>
        </w:rPr>
      </w:pPr>
    </w:p>
    <w:p w:rsidR="00A73510" w:rsidRPr="00377235" w:rsidRDefault="00A73510" w:rsidP="00A73510">
      <w:pPr>
        <w:spacing w:after="0" w:line="240" w:lineRule="auto"/>
        <w:rPr>
          <w:rFonts w:ascii="Times New Roman" w:eastAsia="Times New Roman" w:hAnsi="Times New Roman" w:cs="Times New Roman"/>
          <w:sz w:val="24"/>
          <w:szCs w:val="24"/>
          <w:lang w:eastAsia="hu-HU"/>
        </w:rPr>
      </w:pP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8"/>
        <w:gridCol w:w="6996"/>
      </w:tblGrid>
      <w:tr w:rsidR="00A73510" w:rsidRPr="00377235" w:rsidTr="00DF4CB2">
        <w:tc>
          <w:tcPr>
            <w:tcW w:w="2068" w:type="dxa"/>
            <w:shd w:val="clear" w:color="auto" w:fill="auto"/>
            <w:vAlign w:val="center"/>
          </w:tcPr>
          <w:p w:rsidR="00A73510" w:rsidRPr="00377235" w:rsidRDefault="00A73510" w:rsidP="00DF4CB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A fejlesztés várt eredményei a két évfolyamos ciklus végén</w:t>
            </w:r>
          </w:p>
        </w:tc>
        <w:tc>
          <w:tcPr>
            <w:tcW w:w="0" w:type="auto"/>
            <w:shd w:val="clear" w:color="auto" w:fill="auto"/>
          </w:tcPr>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Ismeri Horvátország történelmének fontosabb eseményeit Mária Terézia uralkodásától 1992-ig.</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Ismeri Horvátország alapvető jellemzőit: területi elhelyezkedését, domborzatát és éghajlatát. </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Ismeri a hazai népcsoportok történetét és nyelvjárásait.</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Ismeri a magyarországi horvát irodalom kiemelkedő alakjait és azok főbb alkotásait. </w:t>
            </w:r>
          </w:p>
          <w:p w:rsidR="00A73510" w:rsidRPr="00377235" w:rsidRDefault="00A73510" w:rsidP="00DF4CB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korosztálynak megfelelő szinten ismeri a helyi nemzetiségi és az Országos Horvát Önkormányzat működési rendszerét.</w:t>
            </w:r>
          </w:p>
        </w:tc>
      </w:tr>
    </w:tbl>
    <w:p w:rsidR="00A73510" w:rsidRPr="00377235" w:rsidRDefault="00A73510" w:rsidP="00A73510">
      <w:pPr>
        <w:spacing w:after="0" w:line="240" w:lineRule="auto"/>
        <w:rPr>
          <w:rFonts w:ascii="Times New Roman" w:eastAsia="Times New Roman" w:hAnsi="Times New Roman" w:cs="Times New Roman"/>
          <w:sz w:val="24"/>
          <w:szCs w:val="24"/>
          <w:lang w:val="hr-HR" w:eastAsia="hu-HU"/>
        </w:rPr>
      </w:pPr>
    </w:p>
    <w:p w:rsidR="00A73510" w:rsidRDefault="00A73510" w:rsidP="00A73510"/>
    <w:p w:rsidR="00337503" w:rsidRDefault="00337503"/>
    <w:sectPr w:rsidR="00337503" w:rsidSect="006317D3">
      <w:type w:val="continuous"/>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B71F2A"/>
    <w:multiLevelType w:val="hybridMultilevel"/>
    <w:tmpl w:val="BF222208"/>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6AA460B3"/>
    <w:multiLevelType w:val="hybridMultilevel"/>
    <w:tmpl w:val="2F3C589C"/>
    <w:lvl w:ilvl="0" w:tplc="1242B7EA">
      <w:start w:val="1"/>
      <w:numFmt w:val="decimal"/>
      <w:lvlText w:val="%1."/>
      <w:lvlJc w:val="left"/>
      <w:pPr>
        <w:ind w:left="1080" w:hanging="360"/>
      </w:pPr>
      <w:rPr>
        <w:rFonts w:hint="default"/>
        <w:b/>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10"/>
    <w:rsid w:val="00337503"/>
    <w:rsid w:val="00A7351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2BC3486"/>
  <w15:chartTrackingRefBased/>
  <w15:docId w15:val="{3B00657B-EFE1-41EE-A740-46FA8D6DB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73510"/>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73510"/>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2248</Words>
  <Characters>15516</Characters>
  <Application>Microsoft Office Word</Application>
  <DocSecurity>0</DocSecurity>
  <Lines>129</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 Szilvia</dc:creator>
  <cp:keywords/>
  <dc:description/>
  <cp:lastModifiedBy>Varga Szilvia</cp:lastModifiedBy>
  <cp:revision>1</cp:revision>
  <dcterms:created xsi:type="dcterms:W3CDTF">2020-09-03T09:04:00Z</dcterms:created>
  <dcterms:modified xsi:type="dcterms:W3CDTF">2020-09-03T09:09:00Z</dcterms:modified>
</cp:coreProperties>
</file>